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5E3C63" w14:paraId="3FCA4723" w14:textId="77777777" w:rsidTr="009A6630">
        <w:trPr>
          <w:trHeight w:val="425"/>
        </w:trPr>
        <w:tc>
          <w:tcPr>
            <w:tcW w:w="5000" w:type="pct"/>
          </w:tcPr>
          <w:p w14:paraId="73B69DA2" w14:textId="48459239" w:rsidR="003902B2" w:rsidRPr="005E3C63" w:rsidRDefault="00556BF0" w:rsidP="003902B2">
            <w:pPr>
              <w:pStyle w:val="Continuoustext"/>
              <w:rPr>
                <w:lang w:val="en-GB"/>
              </w:rPr>
            </w:pPr>
            <w:r>
              <w:rPr>
                <w:lang w:val="en-GB"/>
              </w:rPr>
              <w:t>N</w:t>
            </w:r>
            <w:r w:rsidR="003902B2" w:rsidRPr="005E3C63">
              <w:rPr>
                <w:lang w:val="en-GB"/>
              </w:rPr>
              <w:t xml:space="preserve">ews +++ </w:t>
            </w:r>
            <w:proofErr w:type="spellStart"/>
            <w:r w:rsidR="00A6749A">
              <w:rPr>
                <w:lang w:val="en-GB"/>
              </w:rPr>
              <w:t>Formnext</w:t>
            </w:r>
            <w:proofErr w:type="spellEnd"/>
            <w:r w:rsidR="003902B2" w:rsidRPr="005E3C63">
              <w:rPr>
                <w:lang w:val="en-GB"/>
              </w:rPr>
              <w:br/>
            </w:r>
            <w:r w:rsidR="00A6749A">
              <w:rPr>
                <w:lang w:val="en-GB"/>
              </w:rPr>
              <w:t>Frankfurt</w:t>
            </w:r>
            <w:r w:rsidR="003902B2" w:rsidRPr="005E3C63">
              <w:rPr>
                <w:lang w:val="en-GB"/>
              </w:rPr>
              <w:t xml:space="preserve">, </w:t>
            </w:r>
            <w:r w:rsidR="001939ED">
              <w:rPr>
                <w:lang w:val="en-GB"/>
              </w:rPr>
              <w:t>1</w:t>
            </w:r>
            <w:r w:rsidR="00923148">
              <w:rPr>
                <w:lang w:val="en-GB"/>
              </w:rPr>
              <w:t>7</w:t>
            </w:r>
            <w:r w:rsidR="00FB12B8">
              <w:rPr>
                <w:lang w:val="en-GB"/>
              </w:rPr>
              <w:t>.</w:t>
            </w:r>
            <w:r w:rsidR="001939ED">
              <w:rPr>
                <w:lang w:val="en-GB"/>
              </w:rPr>
              <w:t xml:space="preserve"> </w:t>
            </w:r>
            <w:r w:rsidR="00FB12B8">
              <w:rPr>
                <w:lang w:val="en-GB"/>
              </w:rPr>
              <w:t>–</w:t>
            </w:r>
            <w:r w:rsidR="001939ED">
              <w:rPr>
                <w:lang w:val="en-GB"/>
              </w:rPr>
              <w:t xml:space="preserve"> </w:t>
            </w:r>
            <w:r w:rsidR="00A6749A">
              <w:rPr>
                <w:lang w:val="en-GB"/>
              </w:rPr>
              <w:t>2</w:t>
            </w:r>
            <w:r w:rsidR="00923148">
              <w:rPr>
                <w:lang w:val="en-GB"/>
              </w:rPr>
              <w:t>0</w:t>
            </w:r>
            <w:r w:rsidR="00FB12B8">
              <w:rPr>
                <w:lang w:val="en-GB"/>
              </w:rPr>
              <w:t>.</w:t>
            </w:r>
            <w:r w:rsidR="001939ED">
              <w:rPr>
                <w:lang w:val="en-GB"/>
              </w:rPr>
              <w:t xml:space="preserve"> </w:t>
            </w:r>
            <w:r w:rsidR="00A6749A">
              <w:rPr>
                <w:lang w:val="en-GB"/>
              </w:rPr>
              <w:t>November</w:t>
            </w:r>
            <w:r w:rsidR="001939ED">
              <w:rPr>
                <w:lang w:val="en-GB"/>
              </w:rPr>
              <w:t xml:space="preserve"> 202</w:t>
            </w:r>
            <w:r w:rsidR="00923148">
              <w:rPr>
                <w:lang w:val="en-GB"/>
              </w:rPr>
              <w:t>6</w:t>
            </w:r>
            <w:r w:rsidR="00240018">
              <w:rPr>
                <w:lang w:val="en-GB"/>
              </w:rPr>
              <w:br/>
            </w:r>
          </w:p>
        </w:tc>
      </w:tr>
      <w:tr w:rsidR="00D51603" w:rsidRPr="005E3C63" w14:paraId="067E84E2" w14:textId="77777777" w:rsidTr="009A6630">
        <w:trPr>
          <w:trHeight w:val="425"/>
        </w:trPr>
        <w:tc>
          <w:tcPr>
            <w:tcW w:w="5000" w:type="pct"/>
          </w:tcPr>
          <w:p w14:paraId="4E17EA26" w14:textId="18E7AD99" w:rsidR="00D51603" w:rsidRPr="005E3C63" w:rsidRDefault="00A6749A" w:rsidP="000A655B">
            <w:pPr>
              <w:pStyle w:val="Productbrand"/>
            </w:pPr>
            <w:bookmarkStart w:id="0" w:name="_Hlk43896002"/>
            <w:r>
              <w:rPr>
                <w:noProof/>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bookmarkEnd w:id="0"/>
    </w:tbl>
    <w:p w14:paraId="6EB34BCA" w14:textId="77777777" w:rsidR="001B5DCD" w:rsidRDefault="001B5DCD" w:rsidP="006A698F">
      <w:pPr>
        <w:pStyle w:val="Continuoustext"/>
        <w:rPr>
          <w:rFonts w:asciiTheme="majorHAnsi" w:eastAsiaTheme="majorEastAsia" w:hAnsiTheme="majorHAnsi" w:cstheme="majorBidi"/>
          <w:sz w:val="32"/>
          <w:szCs w:val="26"/>
          <w:lang w:val="en-GB"/>
        </w:rPr>
      </w:pPr>
    </w:p>
    <w:p w14:paraId="77A8717C" w14:textId="0EF52C5B" w:rsidR="00C526D8" w:rsidRDefault="00C526D8" w:rsidP="006A698F">
      <w:pPr>
        <w:pStyle w:val="Continuoustext"/>
        <w:rPr>
          <w:b/>
          <w:bCs/>
          <w:color w:val="000000"/>
          <w:szCs w:val="28"/>
        </w:rPr>
      </w:pPr>
      <w:proofErr w:type="spellStart"/>
      <w:r w:rsidRPr="00CD6B6C">
        <w:rPr>
          <w:rFonts w:asciiTheme="majorHAnsi" w:eastAsiaTheme="majorEastAsia" w:hAnsiTheme="majorHAnsi" w:cstheme="majorBidi"/>
          <w:sz w:val="32"/>
          <w:szCs w:val="26"/>
        </w:rPr>
        <w:t>Formnext</w:t>
      </w:r>
      <w:proofErr w:type="spellEnd"/>
      <w:r w:rsidRPr="00CD6B6C">
        <w:rPr>
          <w:rFonts w:asciiTheme="majorHAnsi" w:eastAsiaTheme="majorEastAsia" w:hAnsiTheme="majorHAnsi" w:cstheme="majorBidi"/>
          <w:sz w:val="32"/>
          <w:szCs w:val="26"/>
        </w:rPr>
        <w:t xml:space="preserve"> 2026 eröffnet Call </w:t>
      </w:r>
      <w:proofErr w:type="spellStart"/>
      <w:r w:rsidRPr="00CD6B6C">
        <w:rPr>
          <w:rFonts w:asciiTheme="majorHAnsi" w:eastAsiaTheme="majorEastAsia" w:hAnsiTheme="majorHAnsi" w:cstheme="majorBidi"/>
          <w:sz w:val="32"/>
          <w:szCs w:val="26"/>
        </w:rPr>
        <w:t>for</w:t>
      </w:r>
      <w:proofErr w:type="spellEnd"/>
      <w:r w:rsidRPr="00CD6B6C">
        <w:rPr>
          <w:rFonts w:asciiTheme="majorHAnsi" w:eastAsiaTheme="majorEastAsia" w:hAnsiTheme="majorHAnsi" w:cstheme="majorBidi"/>
          <w:sz w:val="32"/>
          <w:szCs w:val="26"/>
        </w:rPr>
        <w:t xml:space="preserve"> Speakers für das </w:t>
      </w:r>
      <w:r>
        <w:rPr>
          <w:rFonts w:asciiTheme="majorHAnsi" w:eastAsiaTheme="majorEastAsia" w:hAnsiTheme="majorHAnsi" w:cstheme="majorBidi"/>
          <w:sz w:val="32"/>
          <w:szCs w:val="26"/>
        </w:rPr>
        <w:t>Bühnen</w:t>
      </w:r>
      <w:r w:rsidRPr="00CD6B6C">
        <w:rPr>
          <w:rFonts w:asciiTheme="majorHAnsi" w:eastAsiaTheme="majorEastAsia" w:hAnsiTheme="majorHAnsi" w:cstheme="majorBidi"/>
          <w:sz w:val="32"/>
          <w:szCs w:val="26"/>
        </w:rPr>
        <w:t>programm</w:t>
      </w:r>
      <w:r w:rsidRPr="00CD3C78">
        <w:rPr>
          <w:b/>
          <w:bCs/>
          <w:color w:val="000000"/>
          <w:szCs w:val="28"/>
        </w:rPr>
        <w:t xml:space="preserve"> </w:t>
      </w:r>
    </w:p>
    <w:p w14:paraId="5BEB83B5" w14:textId="750B663E" w:rsidR="00C526D8" w:rsidRPr="00CD6B6C" w:rsidRDefault="00C526D8" w:rsidP="00C526D8">
      <w:pPr>
        <w:pStyle w:val="Readup"/>
        <w:rPr>
          <w:lang w:val="de-DE"/>
        </w:rPr>
      </w:pPr>
      <w:r w:rsidRPr="00CD6B6C">
        <w:rPr>
          <w:lang w:val="de-DE"/>
        </w:rPr>
        <w:t xml:space="preserve">Frankfurt am Main, </w:t>
      </w:r>
      <w:r>
        <w:rPr>
          <w:lang w:val="de-DE"/>
        </w:rPr>
        <w:t>1</w:t>
      </w:r>
      <w:r w:rsidR="00933852">
        <w:rPr>
          <w:lang w:val="de-DE"/>
        </w:rPr>
        <w:t>6</w:t>
      </w:r>
      <w:r>
        <w:rPr>
          <w:lang w:val="de-DE"/>
        </w:rPr>
        <w:t>.04.</w:t>
      </w:r>
      <w:r w:rsidRPr="00CD6B6C">
        <w:rPr>
          <w:lang w:val="de-DE"/>
        </w:rPr>
        <w:t xml:space="preserve">2026. Die </w:t>
      </w:r>
      <w:proofErr w:type="spellStart"/>
      <w:r w:rsidRPr="00CD6B6C">
        <w:rPr>
          <w:lang w:val="de-DE"/>
        </w:rPr>
        <w:t>Formnext</w:t>
      </w:r>
      <w:proofErr w:type="spellEnd"/>
      <w:r w:rsidRPr="00CD6B6C">
        <w:rPr>
          <w:lang w:val="de-DE"/>
        </w:rPr>
        <w:t xml:space="preserve"> gestaltet auch 2026 ein hochwertiges Vortragsprogramm, das die wichtigsten technologischen, wirtschaftlichen und anwendungsorientierten Themen der Additiven Fertigung bündelt. Der Call </w:t>
      </w:r>
      <w:proofErr w:type="spellStart"/>
      <w:r w:rsidRPr="00CD6B6C">
        <w:rPr>
          <w:lang w:val="de-DE"/>
        </w:rPr>
        <w:t>for</w:t>
      </w:r>
      <w:proofErr w:type="spellEnd"/>
      <w:r w:rsidRPr="00CD6B6C">
        <w:rPr>
          <w:lang w:val="de-DE"/>
        </w:rPr>
        <w:t xml:space="preserve"> Speakers startet ab sofort und richtet sich an Experten aus Industrie, Forschung und Praxis, die ihre Entwicklungen, Erkenntnisse oder Best Practices </w:t>
      </w:r>
      <w:r>
        <w:rPr>
          <w:lang w:val="de-DE"/>
        </w:rPr>
        <w:t>dem</w:t>
      </w:r>
      <w:r w:rsidRPr="00CD6B6C">
        <w:rPr>
          <w:lang w:val="de-DE"/>
        </w:rPr>
        <w:t xml:space="preserve"> internationalen Fachpublikum </w:t>
      </w:r>
      <w:r>
        <w:rPr>
          <w:lang w:val="de-DE"/>
        </w:rPr>
        <w:t xml:space="preserve">der </w:t>
      </w:r>
      <w:proofErr w:type="spellStart"/>
      <w:r>
        <w:rPr>
          <w:lang w:val="de-DE"/>
        </w:rPr>
        <w:t>Formnext</w:t>
      </w:r>
      <w:proofErr w:type="spellEnd"/>
      <w:r>
        <w:rPr>
          <w:lang w:val="de-DE"/>
        </w:rPr>
        <w:t xml:space="preserve"> </w:t>
      </w:r>
      <w:r w:rsidRPr="00CD6B6C">
        <w:rPr>
          <w:lang w:val="de-DE"/>
        </w:rPr>
        <w:t>vorstellen möchten.</w:t>
      </w:r>
    </w:p>
    <w:p w14:paraId="3BCFF5AE" w14:textId="77777777" w:rsidR="00C526D8" w:rsidRDefault="00C526D8" w:rsidP="00C526D8">
      <w:pPr>
        <w:rPr>
          <w:lang w:val="de-DE"/>
        </w:rPr>
      </w:pPr>
      <w:r w:rsidRPr="00CD6B6C">
        <w:rPr>
          <w:lang w:val="de-DE"/>
        </w:rPr>
        <w:t xml:space="preserve">Das Vortragsprogramm zählt seit Jahren zu den zentralen Elementen der </w:t>
      </w:r>
      <w:proofErr w:type="spellStart"/>
      <w:r w:rsidRPr="00CD6B6C">
        <w:rPr>
          <w:lang w:val="de-DE"/>
        </w:rPr>
        <w:t>Formnext</w:t>
      </w:r>
      <w:proofErr w:type="spellEnd"/>
      <w:r w:rsidRPr="00CD6B6C">
        <w:rPr>
          <w:lang w:val="de-DE"/>
        </w:rPr>
        <w:t xml:space="preserve"> und bietet den Messebesuchern die Möglichkeit, ihr Fachwissen gezielt zu erweitern, neue Impulse für ihre Anwendungen zu gewinnen und wertvolle Kontakte innerhalb der AM</w:t>
      </w:r>
      <w:r w:rsidRPr="00CD6B6C">
        <w:rPr>
          <w:rFonts w:ascii="Cambria Math" w:hAnsi="Cambria Math" w:cs="Cambria Math"/>
          <w:lang w:val="de-DE"/>
        </w:rPr>
        <w:t>‑</w:t>
      </w:r>
      <w:r w:rsidRPr="00CD6B6C">
        <w:rPr>
          <w:lang w:val="de-DE"/>
        </w:rPr>
        <w:t>Community zu kn</w:t>
      </w:r>
      <w:r w:rsidRPr="00CD6B6C">
        <w:rPr>
          <w:rFonts w:ascii="Arial" w:hAnsi="Arial" w:cs="Arial"/>
          <w:lang w:val="de-DE"/>
        </w:rPr>
        <w:t>ü</w:t>
      </w:r>
      <w:r w:rsidRPr="00CD6B6C">
        <w:rPr>
          <w:lang w:val="de-DE"/>
        </w:rPr>
        <w:t xml:space="preserve">pfen. </w:t>
      </w:r>
      <w:r w:rsidRPr="00CD6B6C">
        <w:rPr>
          <w:rFonts w:ascii="Arial" w:hAnsi="Arial" w:cs="Arial"/>
          <w:lang w:val="de-DE"/>
        </w:rPr>
        <w:t>„</w:t>
      </w:r>
      <w:r w:rsidRPr="00CD6B6C">
        <w:rPr>
          <w:lang w:val="de-DE"/>
        </w:rPr>
        <w:t xml:space="preserve">Unser </w:t>
      </w:r>
      <w:r>
        <w:rPr>
          <w:lang w:val="de-DE"/>
        </w:rPr>
        <w:t>Bühnenp</w:t>
      </w:r>
      <w:r w:rsidRPr="00CD6B6C">
        <w:rPr>
          <w:lang w:val="de-DE"/>
        </w:rPr>
        <w:t>rogramm schafft eine vielseitige Plattform f</w:t>
      </w:r>
      <w:r w:rsidRPr="00CD6B6C">
        <w:rPr>
          <w:rFonts w:ascii="Arial" w:hAnsi="Arial" w:cs="Arial"/>
          <w:lang w:val="de-DE"/>
        </w:rPr>
        <w:t>ü</w:t>
      </w:r>
      <w:r w:rsidRPr="00CD6B6C">
        <w:rPr>
          <w:lang w:val="de-DE"/>
        </w:rPr>
        <w:t>r echten Wissens</w:t>
      </w:r>
      <w:r>
        <w:rPr>
          <w:lang w:val="de-DE"/>
        </w:rPr>
        <w:t>- und Erfahrungs</w:t>
      </w:r>
      <w:r w:rsidRPr="00CD6B6C">
        <w:rPr>
          <w:lang w:val="de-DE"/>
        </w:rPr>
        <w:t>austausch und tr</w:t>
      </w:r>
      <w:r w:rsidRPr="00CD6B6C">
        <w:rPr>
          <w:rFonts w:ascii="Arial" w:hAnsi="Arial" w:cs="Arial"/>
          <w:lang w:val="de-DE"/>
        </w:rPr>
        <w:t>ä</w:t>
      </w:r>
      <w:r w:rsidRPr="00CD6B6C">
        <w:rPr>
          <w:lang w:val="de-DE"/>
        </w:rPr>
        <w:t>gt wesentlich dazu bei, die industrielle Nutzung additiver Technologien weiter voranzubringen</w:t>
      </w:r>
      <w:r w:rsidRPr="00CD6B6C">
        <w:rPr>
          <w:rFonts w:ascii="Arial" w:hAnsi="Arial" w:cs="Arial"/>
          <w:lang w:val="de-DE"/>
        </w:rPr>
        <w:t>“</w:t>
      </w:r>
      <w:r w:rsidRPr="00CD6B6C">
        <w:rPr>
          <w:lang w:val="de-DE"/>
        </w:rPr>
        <w:t>, erkl</w:t>
      </w:r>
      <w:r w:rsidRPr="00CD6B6C">
        <w:rPr>
          <w:rFonts w:ascii="Arial" w:hAnsi="Arial" w:cs="Arial"/>
          <w:lang w:val="de-DE"/>
        </w:rPr>
        <w:t>ä</w:t>
      </w:r>
      <w:r w:rsidRPr="00CD6B6C">
        <w:rPr>
          <w:lang w:val="de-DE"/>
        </w:rPr>
        <w:t>rt Christoph St</w:t>
      </w:r>
      <w:r w:rsidRPr="00CD6B6C">
        <w:rPr>
          <w:rFonts w:ascii="Arial" w:hAnsi="Arial" w:cs="Arial"/>
          <w:lang w:val="de-DE"/>
        </w:rPr>
        <w:t>ü</w:t>
      </w:r>
      <w:r w:rsidRPr="00CD6B6C">
        <w:rPr>
          <w:lang w:val="de-DE"/>
        </w:rPr>
        <w:t xml:space="preserve">ker, </w:t>
      </w:r>
      <w:proofErr w:type="spellStart"/>
      <w:r w:rsidRPr="00CD6B6C">
        <w:rPr>
          <w:lang w:val="de-DE"/>
        </w:rPr>
        <w:t>Vice</w:t>
      </w:r>
      <w:proofErr w:type="spellEnd"/>
      <w:r w:rsidRPr="00CD6B6C">
        <w:rPr>
          <w:lang w:val="de-DE"/>
        </w:rPr>
        <w:t xml:space="preserve"> </w:t>
      </w:r>
      <w:proofErr w:type="spellStart"/>
      <w:r w:rsidRPr="00CD6B6C">
        <w:rPr>
          <w:lang w:val="de-DE"/>
        </w:rPr>
        <w:t>President</w:t>
      </w:r>
      <w:proofErr w:type="spellEnd"/>
      <w:r w:rsidRPr="00CD6B6C">
        <w:rPr>
          <w:lang w:val="de-DE"/>
        </w:rPr>
        <w:t xml:space="preserve"> </w:t>
      </w:r>
      <w:proofErr w:type="spellStart"/>
      <w:r w:rsidRPr="00CD6B6C">
        <w:rPr>
          <w:lang w:val="de-DE"/>
        </w:rPr>
        <w:t>Formnext</w:t>
      </w:r>
      <w:proofErr w:type="spellEnd"/>
      <w:r w:rsidRPr="00CD6B6C">
        <w:rPr>
          <w:lang w:val="de-DE"/>
        </w:rPr>
        <w:t>, Mesago Messe Frankfurt GmbH.</w:t>
      </w:r>
    </w:p>
    <w:p w14:paraId="3410D71F" w14:textId="77777777" w:rsidR="00C526D8" w:rsidRPr="00CD6B6C" w:rsidRDefault="00C526D8" w:rsidP="00C526D8">
      <w:pPr>
        <w:rPr>
          <w:lang w:val="de-DE"/>
        </w:rPr>
      </w:pPr>
    </w:p>
    <w:p w14:paraId="0519A1F9" w14:textId="77777777" w:rsidR="00C526D8" w:rsidRDefault="00C526D8" w:rsidP="00C526D8">
      <w:pPr>
        <w:rPr>
          <w:b/>
          <w:bCs/>
          <w:lang w:val="de-DE"/>
        </w:rPr>
      </w:pPr>
      <w:r w:rsidRPr="00CD6B6C">
        <w:rPr>
          <w:b/>
          <w:bCs/>
          <w:lang w:val="de-DE"/>
        </w:rPr>
        <w:t xml:space="preserve">Thematische Schwerpunkte </w:t>
      </w:r>
      <w:r>
        <w:rPr>
          <w:b/>
          <w:bCs/>
          <w:lang w:val="de-DE"/>
        </w:rPr>
        <w:t xml:space="preserve">und Bühnenformat </w:t>
      </w:r>
      <w:r w:rsidRPr="00CD6B6C">
        <w:rPr>
          <w:b/>
          <w:bCs/>
          <w:lang w:val="de-DE"/>
        </w:rPr>
        <w:t>2026</w:t>
      </w:r>
    </w:p>
    <w:p w14:paraId="43677B8A" w14:textId="77777777" w:rsidR="00C526D8" w:rsidRPr="00CD6B6C" w:rsidRDefault="00C526D8" w:rsidP="00C526D8">
      <w:pPr>
        <w:rPr>
          <w:b/>
          <w:bCs/>
          <w:lang w:val="de-DE"/>
        </w:rPr>
      </w:pPr>
    </w:p>
    <w:p w14:paraId="73FB2BCE" w14:textId="77777777" w:rsidR="00C526D8" w:rsidRDefault="00C526D8" w:rsidP="00C526D8">
      <w:pPr>
        <w:rPr>
          <w:lang w:val="de-DE"/>
        </w:rPr>
      </w:pPr>
      <w:r w:rsidRPr="00C82EF6">
        <w:rPr>
          <w:lang w:val="de-DE"/>
        </w:rPr>
        <w:t xml:space="preserve">Das Programm wird </w:t>
      </w:r>
      <w:r>
        <w:rPr>
          <w:lang w:val="de-DE"/>
        </w:rPr>
        <w:t>thematisch</w:t>
      </w:r>
      <w:r w:rsidRPr="00C82EF6">
        <w:rPr>
          <w:lang w:val="de-DE"/>
        </w:rPr>
        <w:t xml:space="preserve"> strukturiert</w:t>
      </w:r>
      <w:r>
        <w:rPr>
          <w:lang w:val="de-DE"/>
        </w:rPr>
        <w:t xml:space="preserve"> und orientiert sich an den aktuellen Entwicklungen und Fragestellungen der AM-Industrie</w:t>
      </w:r>
      <w:r w:rsidRPr="00C82EF6">
        <w:rPr>
          <w:lang w:val="de-DE"/>
        </w:rPr>
        <w:t xml:space="preserve">. Ein besonderer Fokus liegt </w:t>
      </w:r>
      <w:r>
        <w:rPr>
          <w:lang w:val="de-DE"/>
        </w:rPr>
        <w:t>dabei</w:t>
      </w:r>
      <w:r w:rsidRPr="00C82EF6">
        <w:rPr>
          <w:lang w:val="de-DE"/>
        </w:rPr>
        <w:t xml:space="preserve"> auf tragf</w:t>
      </w:r>
      <w:r w:rsidRPr="00C82EF6">
        <w:rPr>
          <w:rFonts w:ascii="Arial" w:hAnsi="Arial" w:cs="Arial"/>
          <w:lang w:val="de-DE"/>
        </w:rPr>
        <w:t>ä</w:t>
      </w:r>
      <w:r w:rsidRPr="00C82EF6">
        <w:rPr>
          <w:lang w:val="de-DE"/>
        </w:rPr>
        <w:t>higen Business Cases, die den wirtschaftlichen Nutzen additiver Technologien transparent machen und praxisnah aufzeigen, wie sich AM erfolgreich in industrielle Wertsch</w:t>
      </w:r>
      <w:r w:rsidRPr="00C82EF6">
        <w:rPr>
          <w:rFonts w:ascii="Arial" w:hAnsi="Arial" w:cs="Arial"/>
          <w:lang w:val="de-DE"/>
        </w:rPr>
        <w:t>ö</w:t>
      </w:r>
      <w:r w:rsidRPr="00C82EF6">
        <w:rPr>
          <w:lang w:val="de-DE"/>
        </w:rPr>
        <w:t>pfung integrieren l</w:t>
      </w:r>
      <w:r w:rsidRPr="00C82EF6">
        <w:rPr>
          <w:rFonts w:ascii="Arial" w:hAnsi="Arial" w:cs="Arial"/>
          <w:lang w:val="de-DE"/>
        </w:rPr>
        <w:t>ä</w:t>
      </w:r>
      <w:r w:rsidRPr="00C82EF6">
        <w:rPr>
          <w:lang w:val="de-DE"/>
        </w:rPr>
        <w:t>sst.</w:t>
      </w:r>
      <w:r>
        <w:rPr>
          <w:lang w:val="de-DE"/>
        </w:rPr>
        <w:t xml:space="preserve"> Das Bühnenprogramm umfasst die folgenden Themen:</w:t>
      </w:r>
    </w:p>
    <w:p w14:paraId="05CC7367" w14:textId="77777777" w:rsidR="00C526D8" w:rsidRPr="00C82EF6" w:rsidRDefault="00C526D8" w:rsidP="00C526D8">
      <w:pPr>
        <w:rPr>
          <w:lang w:val="de-DE"/>
        </w:rPr>
      </w:pPr>
    </w:p>
    <w:p w14:paraId="0F73E9BF" w14:textId="77777777" w:rsidR="00C526D8" w:rsidRPr="00B45EEA" w:rsidRDefault="00C526D8" w:rsidP="00C526D8">
      <w:pPr>
        <w:rPr>
          <w:lang w:val="de-DE"/>
        </w:rPr>
      </w:pPr>
      <w:r w:rsidRPr="00B45EEA">
        <w:rPr>
          <w:lang w:val="de-DE"/>
        </w:rPr>
        <w:t>Technologie &amp; Industrialisierung (unter anderem):</w:t>
      </w:r>
    </w:p>
    <w:p w14:paraId="6CDB081F" w14:textId="77777777" w:rsidR="00C526D8" w:rsidRPr="008C4940" w:rsidRDefault="00C526D8" w:rsidP="00C526D8">
      <w:pPr>
        <w:pStyle w:val="Listenabsatz"/>
        <w:numPr>
          <w:ilvl w:val="0"/>
          <w:numId w:val="1"/>
        </w:numPr>
      </w:pPr>
      <w:r w:rsidRPr="008C4940">
        <w:t>Automatisierung und skalierbare Produktionsprozesse</w:t>
      </w:r>
    </w:p>
    <w:p w14:paraId="29D36EE5" w14:textId="77777777" w:rsidR="00C526D8" w:rsidRPr="008C4940" w:rsidRDefault="00C526D8" w:rsidP="00C526D8">
      <w:pPr>
        <w:pStyle w:val="Listenabsatz"/>
        <w:numPr>
          <w:ilvl w:val="0"/>
          <w:numId w:val="1"/>
        </w:numPr>
      </w:pPr>
      <w:r w:rsidRPr="008C4940">
        <w:t xml:space="preserve">Design </w:t>
      </w:r>
      <w:proofErr w:type="spellStart"/>
      <w:r w:rsidRPr="008C4940">
        <w:t>for</w:t>
      </w:r>
      <w:proofErr w:type="spellEnd"/>
      <w:r w:rsidRPr="008C4940">
        <w:t xml:space="preserve"> AM</w:t>
      </w:r>
    </w:p>
    <w:p w14:paraId="2F5214BE" w14:textId="77777777" w:rsidR="00C526D8" w:rsidRPr="008C4940" w:rsidRDefault="00C526D8" w:rsidP="00C526D8">
      <w:pPr>
        <w:pStyle w:val="Listenabsatz"/>
        <w:numPr>
          <w:ilvl w:val="0"/>
          <w:numId w:val="1"/>
        </w:numPr>
        <w:rPr>
          <w:lang w:val="en-US"/>
        </w:rPr>
      </w:pPr>
      <w:r w:rsidRPr="008C4940">
        <w:rPr>
          <w:lang w:val="en-US"/>
        </w:rPr>
        <w:t>Emerging Technologies (</w:t>
      </w:r>
      <w:proofErr w:type="spellStart"/>
      <w:r w:rsidRPr="008C4940">
        <w:rPr>
          <w:lang w:val="en-US"/>
        </w:rPr>
        <w:t>z.B.</w:t>
      </w:r>
      <w:proofErr w:type="spellEnd"/>
      <w:r w:rsidRPr="008C4940">
        <w:rPr>
          <w:lang w:val="en-US"/>
        </w:rPr>
        <w:t xml:space="preserve"> Bioprinting, </w:t>
      </w:r>
      <w:proofErr w:type="spellStart"/>
      <w:r w:rsidRPr="008C4940">
        <w:rPr>
          <w:lang w:val="en-US"/>
        </w:rPr>
        <w:t>Foodprinting</w:t>
      </w:r>
      <w:proofErr w:type="spellEnd"/>
      <w:r w:rsidRPr="008C4940">
        <w:rPr>
          <w:lang w:val="en-US"/>
        </w:rPr>
        <w:t>, Pharma)</w:t>
      </w:r>
    </w:p>
    <w:p w14:paraId="7AF296C9" w14:textId="77777777" w:rsidR="00C526D8" w:rsidRPr="008C4940" w:rsidRDefault="00C526D8" w:rsidP="00C526D8">
      <w:pPr>
        <w:pStyle w:val="Listenabsatz"/>
        <w:numPr>
          <w:ilvl w:val="0"/>
          <w:numId w:val="1"/>
        </w:numPr>
      </w:pPr>
      <w:r w:rsidRPr="008C4940">
        <w:t>Einsatz von Künstlicher Intelligenz in Design, Prozessführung und Sicherheit</w:t>
      </w:r>
    </w:p>
    <w:p w14:paraId="478F8E16" w14:textId="77777777" w:rsidR="00C526D8" w:rsidRPr="008C4940" w:rsidRDefault="00C526D8" w:rsidP="00C526D8">
      <w:pPr>
        <w:pStyle w:val="Listenabsatz"/>
        <w:numPr>
          <w:ilvl w:val="0"/>
          <w:numId w:val="1"/>
        </w:numPr>
      </w:pPr>
      <w:r w:rsidRPr="008C4940">
        <w:t>Erfolgsmodelle und Geschäftsstrategien in der AM</w:t>
      </w:r>
      <w:r w:rsidRPr="008C4940">
        <w:rPr>
          <w:rFonts w:ascii="Cambria Math" w:hAnsi="Cambria Math" w:cs="Cambria Math"/>
        </w:rPr>
        <w:t>‑</w:t>
      </w:r>
      <w:r w:rsidRPr="008C4940">
        <w:t>Industrie</w:t>
      </w:r>
    </w:p>
    <w:p w14:paraId="694ABF93" w14:textId="77777777" w:rsidR="00C526D8" w:rsidRPr="008C4940" w:rsidRDefault="00C526D8" w:rsidP="00C526D8">
      <w:pPr>
        <w:pStyle w:val="Listenabsatz"/>
        <w:numPr>
          <w:ilvl w:val="0"/>
          <w:numId w:val="1"/>
        </w:numPr>
      </w:pPr>
      <w:r w:rsidRPr="008C4940">
        <w:t xml:space="preserve">Industrialisierung von AM </w:t>
      </w:r>
    </w:p>
    <w:p w14:paraId="73A46595" w14:textId="77777777" w:rsidR="00C526D8" w:rsidRPr="008C4940" w:rsidRDefault="00C526D8" w:rsidP="00C526D8">
      <w:pPr>
        <w:pStyle w:val="Listenabsatz"/>
        <w:numPr>
          <w:ilvl w:val="0"/>
          <w:numId w:val="1"/>
        </w:numPr>
      </w:pPr>
      <w:r w:rsidRPr="008C4940">
        <w:t>Investment, Finanzierung, Wachstum und Marktentwicklungen</w:t>
      </w:r>
    </w:p>
    <w:p w14:paraId="04D9F6A6" w14:textId="77777777" w:rsidR="00C526D8" w:rsidRPr="008C4940" w:rsidRDefault="00C526D8" w:rsidP="00C526D8">
      <w:pPr>
        <w:pStyle w:val="Listenabsatz"/>
        <w:numPr>
          <w:ilvl w:val="0"/>
          <w:numId w:val="1"/>
        </w:numPr>
        <w:rPr>
          <w:lang w:val="en-US"/>
        </w:rPr>
      </w:pPr>
      <w:proofErr w:type="spellStart"/>
      <w:r w:rsidRPr="008C4940">
        <w:rPr>
          <w:lang w:val="en-US"/>
        </w:rPr>
        <w:t>Lieferkettenmanagement</w:t>
      </w:r>
      <w:proofErr w:type="spellEnd"/>
      <w:r w:rsidRPr="008C4940">
        <w:rPr>
          <w:lang w:val="en-US"/>
        </w:rPr>
        <w:t xml:space="preserve"> </w:t>
      </w:r>
      <w:proofErr w:type="spellStart"/>
      <w:r w:rsidRPr="008C4940">
        <w:rPr>
          <w:lang w:val="en-US"/>
        </w:rPr>
        <w:t>inklusive</w:t>
      </w:r>
      <w:proofErr w:type="spellEnd"/>
      <w:r w:rsidRPr="008C4940">
        <w:rPr>
          <w:lang w:val="en-US"/>
        </w:rPr>
        <w:t xml:space="preserve"> Cyber Security</w:t>
      </w:r>
    </w:p>
    <w:p w14:paraId="38D7F8F9" w14:textId="77777777" w:rsidR="00C526D8" w:rsidRPr="008C4940" w:rsidRDefault="00C526D8" w:rsidP="00C526D8">
      <w:pPr>
        <w:pStyle w:val="Listenabsatz"/>
        <w:numPr>
          <w:ilvl w:val="0"/>
          <w:numId w:val="1"/>
        </w:numPr>
      </w:pPr>
      <w:r w:rsidRPr="008C4940">
        <w:t>Nachhaltige Fertigungskonzepte und neue Materialien</w:t>
      </w:r>
    </w:p>
    <w:p w14:paraId="50774AEA" w14:textId="77777777" w:rsidR="00C526D8" w:rsidRPr="008C4940" w:rsidRDefault="00C526D8" w:rsidP="00C526D8">
      <w:pPr>
        <w:pStyle w:val="Listenabsatz"/>
        <w:numPr>
          <w:ilvl w:val="0"/>
          <w:numId w:val="1"/>
        </w:numPr>
      </w:pPr>
      <w:r w:rsidRPr="008C4940">
        <w:t>Skills und Talent</w:t>
      </w:r>
    </w:p>
    <w:p w14:paraId="0B81C06A" w14:textId="77777777" w:rsidR="00C526D8" w:rsidRPr="008C4940" w:rsidRDefault="00C526D8" w:rsidP="00C526D8">
      <w:pPr>
        <w:ind w:left="0"/>
        <w:rPr>
          <w:lang w:val="de-DE"/>
        </w:rPr>
      </w:pPr>
    </w:p>
    <w:p w14:paraId="0BBF47FA" w14:textId="77777777" w:rsidR="00C526D8" w:rsidRPr="008C4940" w:rsidRDefault="00C526D8" w:rsidP="00C526D8">
      <w:proofErr w:type="spellStart"/>
      <w:r w:rsidRPr="008C4940">
        <w:t>Anwendungen</w:t>
      </w:r>
      <w:proofErr w:type="spellEnd"/>
      <w:r w:rsidRPr="008C4940">
        <w:t xml:space="preserve"> &amp; </w:t>
      </w:r>
      <w:proofErr w:type="spellStart"/>
      <w:r w:rsidRPr="008C4940">
        <w:t>Branchen</w:t>
      </w:r>
      <w:proofErr w:type="spellEnd"/>
      <w:r w:rsidRPr="008C4940">
        <w:t xml:space="preserve"> (</w:t>
      </w:r>
      <w:proofErr w:type="spellStart"/>
      <w:r w:rsidRPr="008C4940">
        <w:t>unter</w:t>
      </w:r>
      <w:proofErr w:type="spellEnd"/>
      <w:r w:rsidRPr="008C4940">
        <w:t xml:space="preserve"> </w:t>
      </w:r>
      <w:proofErr w:type="spellStart"/>
      <w:r w:rsidRPr="008C4940">
        <w:t>anderem</w:t>
      </w:r>
      <w:proofErr w:type="spellEnd"/>
      <w:r w:rsidRPr="008C4940">
        <w:t>):</w:t>
      </w:r>
    </w:p>
    <w:p w14:paraId="4438EE67" w14:textId="77777777" w:rsidR="00C526D8" w:rsidRPr="008C4940" w:rsidRDefault="00C526D8" w:rsidP="00C526D8">
      <w:pPr>
        <w:pStyle w:val="Listenabsatz"/>
        <w:numPr>
          <w:ilvl w:val="0"/>
          <w:numId w:val="1"/>
        </w:numPr>
      </w:pPr>
      <w:r w:rsidRPr="008C4940">
        <w:t>Architektur und Bauindustrie</w:t>
      </w:r>
    </w:p>
    <w:p w14:paraId="571EC22E" w14:textId="77777777" w:rsidR="00C526D8" w:rsidRPr="008C4940" w:rsidRDefault="00C526D8" w:rsidP="00C526D8">
      <w:pPr>
        <w:pStyle w:val="Listenabsatz"/>
        <w:numPr>
          <w:ilvl w:val="0"/>
          <w:numId w:val="1"/>
        </w:numPr>
      </w:pPr>
      <w:r w:rsidRPr="008C4940">
        <w:t xml:space="preserve">Automotive, Transport </w:t>
      </w:r>
      <w:r>
        <w:t>und</w:t>
      </w:r>
      <w:r w:rsidRPr="008C4940">
        <w:t xml:space="preserve"> Mobilität</w:t>
      </w:r>
    </w:p>
    <w:p w14:paraId="520C339B" w14:textId="77777777" w:rsidR="00C526D8" w:rsidRPr="008C4940" w:rsidRDefault="00C526D8" w:rsidP="00C526D8">
      <w:pPr>
        <w:pStyle w:val="Listenabsatz"/>
        <w:numPr>
          <w:ilvl w:val="0"/>
          <w:numId w:val="1"/>
        </w:numPr>
      </w:pPr>
      <w:r w:rsidRPr="008C4940">
        <w:t>Energie, Öl und Gas</w:t>
      </w:r>
    </w:p>
    <w:p w14:paraId="3924936E" w14:textId="77777777" w:rsidR="00C526D8" w:rsidRPr="008C4940" w:rsidRDefault="00C526D8" w:rsidP="00C526D8">
      <w:pPr>
        <w:pStyle w:val="Listenabsatz"/>
        <w:numPr>
          <w:ilvl w:val="0"/>
          <w:numId w:val="1"/>
        </w:numPr>
      </w:pPr>
      <w:r w:rsidRPr="008C4940">
        <w:lastRenderedPageBreak/>
        <w:t>Luft- und Raumfahrt</w:t>
      </w:r>
    </w:p>
    <w:p w14:paraId="4B38BFCC" w14:textId="77777777" w:rsidR="00C526D8" w:rsidRPr="008C4940" w:rsidRDefault="00C526D8" w:rsidP="00C526D8">
      <w:pPr>
        <w:pStyle w:val="Listenabsatz"/>
        <w:numPr>
          <w:ilvl w:val="0"/>
          <w:numId w:val="1"/>
        </w:numPr>
      </w:pPr>
      <w:r w:rsidRPr="008C4940">
        <w:t>Maschinen- und Anlagenbau</w:t>
      </w:r>
    </w:p>
    <w:p w14:paraId="5B22D0F8" w14:textId="77777777" w:rsidR="00C526D8" w:rsidRPr="008C4940" w:rsidRDefault="00C526D8" w:rsidP="00C526D8">
      <w:pPr>
        <w:pStyle w:val="Listenabsatz"/>
        <w:numPr>
          <w:ilvl w:val="0"/>
          <w:numId w:val="1"/>
        </w:numPr>
      </w:pPr>
      <w:r w:rsidRPr="008C4940">
        <w:t>Medizintechnik und Dental</w:t>
      </w:r>
    </w:p>
    <w:p w14:paraId="61B7AE75" w14:textId="77777777" w:rsidR="00C526D8" w:rsidRPr="008C4940" w:rsidRDefault="00C526D8" w:rsidP="00C526D8">
      <w:pPr>
        <w:pStyle w:val="Listenabsatz"/>
        <w:numPr>
          <w:ilvl w:val="0"/>
          <w:numId w:val="1"/>
        </w:numPr>
      </w:pPr>
      <w:r w:rsidRPr="008C4940">
        <w:t>Offshore und Marine</w:t>
      </w:r>
    </w:p>
    <w:p w14:paraId="5EAC9BB7" w14:textId="77777777" w:rsidR="00C526D8" w:rsidRPr="008C4940" w:rsidRDefault="00C526D8" w:rsidP="00C526D8">
      <w:pPr>
        <w:pStyle w:val="Listenabsatz"/>
        <w:numPr>
          <w:ilvl w:val="0"/>
          <w:numId w:val="1"/>
        </w:numPr>
      </w:pPr>
      <w:r w:rsidRPr="008C4940">
        <w:t>Security und Defense</w:t>
      </w:r>
    </w:p>
    <w:p w14:paraId="1EDE93D3" w14:textId="77777777" w:rsidR="00C526D8" w:rsidRPr="008C4940" w:rsidRDefault="00C526D8" w:rsidP="00C526D8">
      <w:pPr>
        <w:pStyle w:val="Listenabsatz"/>
        <w:numPr>
          <w:ilvl w:val="0"/>
          <w:numId w:val="1"/>
        </w:numPr>
      </w:pPr>
      <w:r w:rsidRPr="008C4940">
        <w:t>Werkzeug- und Formenbau</w:t>
      </w:r>
    </w:p>
    <w:p w14:paraId="5BD9BF0C" w14:textId="77777777" w:rsidR="00C526D8" w:rsidRPr="00CD6B6C" w:rsidRDefault="00C526D8" w:rsidP="00C526D8">
      <w:pPr>
        <w:rPr>
          <w:b/>
          <w:bCs/>
          <w:lang w:val="de-DE"/>
        </w:rPr>
      </w:pPr>
    </w:p>
    <w:p w14:paraId="4B830E71" w14:textId="77777777" w:rsidR="00C526D8" w:rsidRPr="008C4940" w:rsidRDefault="00C526D8" w:rsidP="00C526D8">
      <w:pPr>
        <w:rPr>
          <w:lang w:val="de-DE"/>
        </w:rPr>
      </w:pPr>
      <w:r w:rsidRPr="008C4940">
        <w:rPr>
          <w:lang w:val="de-DE"/>
        </w:rPr>
        <w:t xml:space="preserve">Das Programm der </w:t>
      </w:r>
      <w:proofErr w:type="spellStart"/>
      <w:r w:rsidRPr="008C4940">
        <w:rPr>
          <w:lang w:val="de-DE"/>
        </w:rPr>
        <w:t>Formnext</w:t>
      </w:r>
      <w:proofErr w:type="spellEnd"/>
      <w:r w:rsidRPr="008C4940">
        <w:rPr>
          <w:lang w:val="de-DE"/>
        </w:rPr>
        <w:t xml:space="preserve"> 2026 verteilt sich auf zwei Bühnenformate: die Industry &amp; </w:t>
      </w:r>
      <w:proofErr w:type="spellStart"/>
      <w:r w:rsidRPr="008C4940">
        <w:rPr>
          <w:lang w:val="de-DE"/>
        </w:rPr>
        <w:t>Application</w:t>
      </w:r>
      <w:proofErr w:type="spellEnd"/>
      <w:r w:rsidRPr="008C4940">
        <w:rPr>
          <w:lang w:val="de-DE"/>
        </w:rPr>
        <w:t xml:space="preserve"> Stage und die Technology Stage. Die Industry &amp; </w:t>
      </w:r>
      <w:proofErr w:type="spellStart"/>
      <w:r w:rsidRPr="008C4940">
        <w:rPr>
          <w:lang w:val="de-DE"/>
        </w:rPr>
        <w:t>Application</w:t>
      </w:r>
      <w:proofErr w:type="spellEnd"/>
      <w:r w:rsidRPr="008C4940">
        <w:rPr>
          <w:lang w:val="de-DE"/>
        </w:rPr>
        <w:t xml:space="preserve"> Stage beleuchtet zentrale Fragestellungen der Additiven Fertigung aus einer industriellen, strategischen und anwendungsbezogenen Perspektive. Hier diskutieren Branchenvertreter, Technologieexperten und Anwender aktuelle Entwicklungen, präsentieren praxisnahe Business Cases und geben Einblicke in Trends, Herausforderungen und Best Practices der industriellen AM</w:t>
      </w:r>
      <w:r w:rsidRPr="008C4940">
        <w:rPr>
          <w:lang w:val="de-DE"/>
        </w:rPr>
        <w:noBreakHyphen/>
        <w:t>Anwendung. Die Bühne bleibt damit ein integraler Treffpunkt für Wissenstransfer und fachlichen Austausch. Ergänzend dazu bietet die Technology Stage ausstellenden Unternehmen eine Plattform, um ihre neuesten Produkte, Lösungen und Innovationen entlang der AM</w:t>
      </w:r>
      <w:r w:rsidRPr="008C4940">
        <w:rPr>
          <w:lang w:val="de-DE"/>
        </w:rPr>
        <w:noBreakHyphen/>
        <w:t>Wertschöpfungskette vorzustellen. Sie schafft Raum für technologieorientierte Präsentationen und Produktneuheiten aus dem Ausstellerumfeld – von neuen Maschinen und Materialien über Softwarelösungen bis hin zu Prozessinnovationen.</w:t>
      </w:r>
    </w:p>
    <w:p w14:paraId="7DCDF225" w14:textId="77777777" w:rsidR="00C526D8" w:rsidRDefault="00C526D8" w:rsidP="00C526D8">
      <w:pPr>
        <w:ind w:left="0"/>
        <w:rPr>
          <w:b/>
          <w:bCs/>
          <w:lang w:val="de-DE"/>
        </w:rPr>
      </w:pPr>
    </w:p>
    <w:p w14:paraId="60CF6143" w14:textId="77777777" w:rsidR="00C526D8" w:rsidRPr="00C82EF6" w:rsidRDefault="00C526D8" w:rsidP="00C526D8">
      <w:pPr>
        <w:rPr>
          <w:b/>
          <w:bCs/>
          <w:lang w:val="de-DE"/>
        </w:rPr>
      </w:pPr>
      <w:r w:rsidRPr="00C82EF6">
        <w:rPr>
          <w:b/>
          <w:bCs/>
          <w:lang w:val="de-DE"/>
        </w:rPr>
        <w:t>Teilnahme und Bewerbung</w:t>
      </w:r>
    </w:p>
    <w:p w14:paraId="0ED32FDE" w14:textId="77777777" w:rsidR="00C526D8" w:rsidRPr="00CD6B6C" w:rsidRDefault="00C526D8" w:rsidP="00C526D8">
      <w:pPr>
        <w:rPr>
          <w:lang w:val="de-DE"/>
        </w:rPr>
      </w:pPr>
    </w:p>
    <w:p w14:paraId="56E01A09" w14:textId="77777777" w:rsidR="00C526D8" w:rsidRDefault="00C526D8" w:rsidP="00C526D8">
      <w:pPr>
        <w:rPr>
          <w:lang w:val="de-DE"/>
        </w:rPr>
      </w:pPr>
      <w:r w:rsidRPr="00CD6B6C">
        <w:rPr>
          <w:lang w:val="de-DE"/>
        </w:rPr>
        <w:t xml:space="preserve">Der Call </w:t>
      </w:r>
      <w:proofErr w:type="spellStart"/>
      <w:r w:rsidRPr="00CD6B6C">
        <w:rPr>
          <w:lang w:val="de-DE"/>
        </w:rPr>
        <w:t>for</w:t>
      </w:r>
      <w:proofErr w:type="spellEnd"/>
      <w:r w:rsidRPr="00CD6B6C">
        <w:rPr>
          <w:lang w:val="de-DE"/>
        </w:rPr>
        <w:t xml:space="preserve"> Speakers ist ab sofort geöffnet und richtet sich an alle, die ihre Expertise und Erfahrungen mit de</w:t>
      </w:r>
      <w:r>
        <w:rPr>
          <w:lang w:val="de-DE"/>
        </w:rPr>
        <w:t>n</w:t>
      </w:r>
      <w:r w:rsidRPr="00CD6B6C">
        <w:rPr>
          <w:lang w:val="de-DE"/>
        </w:rPr>
        <w:t xml:space="preserve"> internationalen </w:t>
      </w:r>
      <w:r>
        <w:rPr>
          <w:lang w:val="de-DE"/>
        </w:rPr>
        <w:t>Fertigungs-Experten und der AM</w:t>
      </w:r>
      <w:r w:rsidRPr="00CD6B6C">
        <w:rPr>
          <w:rFonts w:ascii="Cambria Math" w:hAnsi="Cambria Math" w:cs="Cambria Math"/>
          <w:lang w:val="de-DE"/>
        </w:rPr>
        <w:t>‑</w:t>
      </w:r>
      <w:r w:rsidRPr="00CD6B6C">
        <w:rPr>
          <w:lang w:val="de-DE"/>
        </w:rPr>
        <w:t>Community teilen m</w:t>
      </w:r>
      <w:r w:rsidRPr="00CD6B6C">
        <w:rPr>
          <w:rFonts w:ascii="Arial" w:hAnsi="Arial" w:cs="Arial"/>
          <w:lang w:val="de-DE"/>
        </w:rPr>
        <w:t>ö</w:t>
      </w:r>
      <w:r w:rsidRPr="00CD6B6C">
        <w:rPr>
          <w:lang w:val="de-DE"/>
        </w:rPr>
        <w:t>chten. Eine Teilnahme bietet die M</w:t>
      </w:r>
      <w:r w:rsidRPr="00CD6B6C">
        <w:rPr>
          <w:rFonts w:ascii="Arial" w:hAnsi="Arial" w:cs="Arial"/>
          <w:lang w:val="de-DE"/>
        </w:rPr>
        <w:t>ö</w:t>
      </w:r>
      <w:r w:rsidRPr="00CD6B6C">
        <w:rPr>
          <w:lang w:val="de-DE"/>
        </w:rPr>
        <w:t>glichkeit, sich als Fachexperte zu positionieren, neueste Entwicklungen vorzustellen und das Netzwerk in einem hochrelevanten Umfeld zu erweitern.</w:t>
      </w:r>
      <w:r>
        <w:rPr>
          <w:lang w:val="de-DE"/>
        </w:rPr>
        <w:t xml:space="preserve"> </w:t>
      </w:r>
      <w:r w:rsidRPr="00CD6B6C">
        <w:rPr>
          <w:lang w:val="de-DE"/>
        </w:rPr>
        <w:t xml:space="preserve">Bewerbungen können bis </w:t>
      </w:r>
      <w:r>
        <w:rPr>
          <w:lang w:val="de-DE"/>
        </w:rPr>
        <w:t xml:space="preserve">zum 30. Juni 2026 </w:t>
      </w:r>
      <w:r w:rsidRPr="00CD6B6C">
        <w:rPr>
          <w:lang w:val="de-DE"/>
        </w:rPr>
        <w:t xml:space="preserve">eingereicht werden. </w:t>
      </w:r>
    </w:p>
    <w:p w14:paraId="6E53A28F" w14:textId="77777777" w:rsidR="00C526D8" w:rsidRDefault="00C526D8" w:rsidP="00C526D8">
      <w:pPr>
        <w:rPr>
          <w:lang w:val="de-DE"/>
        </w:rPr>
      </w:pPr>
    </w:p>
    <w:p w14:paraId="1990393E" w14:textId="77777777" w:rsidR="00C526D8" w:rsidRPr="00CD6B6C" w:rsidRDefault="00C526D8" w:rsidP="00C526D8">
      <w:pPr>
        <w:rPr>
          <w:lang w:val="de-DE"/>
        </w:rPr>
      </w:pPr>
      <w:r w:rsidRPr="00CD6B6C">
        <w:rPr>
          <w:lang w:val="de-DE"/>
        </w:rPr>
        <w:t>Weitere Informationen sowie das Bewerbungsformular finden sich unter:</w:t>
      </w:r>
    </w:p>
    <w:p w14:paraId="4CF0CB93" w14:textId="1563FFD0" w:rsidR="00C526D8" w:rsidRPr="00CD6B6C" w:rsidRDefault="00400BCD" w:rsidP="00C526D8">
      <w:pPr>
        <w:rPr>
          <w:lang w:val="de-DE"/>
        </w:rPr>
      </w:pPr>
      <w:hyperlink r:id="rId7" w:history="1">
        <w:r w:rsidR="00C526D8" w:rsidRPr="00400BCD">
          <w:rPr>
            <w:rStyle w:val="Hyperlink"/>
            <w:lang w:val="de-DE"/>
          </w:rPr>
          <w:t>www.formnext.com/callforspeakers</w:t>
        </w:r>
      </w:hyperlink>
    </w:p>
    <w:p w14:paraId="37C5BEAF" w14:textId="3372F364" w:rsidR="00467388" w:rsidRPr="00CD3C78" w:rsidRDefault="00467388" w:rsidP="00CD3C78">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0D564600">
                  <wp:extent cx="3391200" cy="2260295"/>
                  <wp:effectExtent l="0" t="0" r="0" b="698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200" cy="2260295"/>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400BCD" w14:paraId="0FA86FF7" w14:textId="77777777" w:rsidTr="006241DE">
        <w:tc>
          <w:tcPr>
            <w:tcW w:w="5953" w:type="dxa"/>
          </w:tcPr>
          <w:p w14:paraId="771C319E" w14:textId="1FAB6534" w:rsidR="00A3041E" w:rsidRPr="001B5DCD" w:rsidRDefault="00C526D8" w:rsidP="00C85550">
            <w:pPr>
              <w:pStyle w:val="Imagecaption"/>
              <w:rPr>
                <w:lang w:val="de-DE"/>
              </w:rPr>
            </w:pPr>
            <w:r w:rsidRPr="001B5DCD">
              <w:rPr>
                <w:lang w:val="de-DE"/>
              </w:rPr>
              <w:t xml:space="preserve">Paneldiskussion auf der </w:t>
            </w:r>
            <w:proofErr w:type="spellStart"/>
            <w:r w:rsidR="00EE1345" w:rsidRPr="001B5DCD">
              <w:rPr>
                <w:lang w:val="de-DE"/>
              </w:rPr>
              <w:t>Formnext</w:t>
            </w:r>
            <w:proofErr w:type="spellEnd"/>
            <w:r w:rsidR="00EE1345" w:rsidRPr="001B5DCD">
              <w:rPr>
                <w:lang w:val="de-DE"/>
              </w:rPr>
              <w:t xml:space="preserve"> 2025</w:t>
            </w:r>
            <w:r w:rsidR="00887A5C" w:rsidRPr="001B5DCD">
              <w:rPr>
                <w:lang w:val="de-DE"/>
              </w:rPr>
              <w:t xml:space="preserve">. </w:t>
            </w:r>
            <w:r w:rsidR="00EE1345" w:rsidRPr="001B5DCD">
              <w:rPr>
                <w:lang w:val="de-DE"/>
              </w:rPr>
              <w:t xml:space="preserve">Copyright </w:t>
            </w:r>
            <w:proofErr w:type="spellStart"/>
            <w:r w:rsidR="00EE1345" w:rsidRPr="001B5DCD">
              <w:rPr>
                <w:lang w:val="de-DE"/>
              </w:rPr>
              <w:t>Formnext</w:t>
            </w:r>
            <w:proofErr w:type="spellEnd"/>
            <w:r w:rsidR="00EE1345" w:rsidRPr="001B5DCD">
              <w:rPr>
                <w:lang w:val="de-DE"/>
              </w:rPr>
              <w:t xml:space="preserve"> Mesago Messe Frankfurt, Marc Jacquemin</w:t>
            </w:r>
          </w:p>
        </w:tc>
      </w:tr>
    </w:tbl>
    <w:p w14:paraId="1DBC45F0" w14:textId="77777777" w:rsidR="0006666C" w:rsidRPr="00933852" w:rsidRDefault="0006666C" w:rsidP="00A15BC8">
      <w:pPr>
        <w:pStyle w:val="Continuoustext"/>
      </w:pPr>
    </w:p>
    <w:p w14:paraId="0A154984" w14:textId="799329EC" w:rsidR="007B2F67" w:rsidRDefault="00A6749A" w:rsidP="00A15BC8">
      <w:pPr>
        <w:pStyle w:val="Continuoustext"/>
        <w:rPr>
          <w:lang w:val="en-GB"/>
        </w:rPr>
      </w:pPr>
      <w:proofErr w:type="spellStart"/>
      <w:r>
        <w:rPr>
          <w:lang w:val="en-GB"/>
        </w:rPr>
        <w:lastRenderedPageBreak/>
        <w:t>Formnext</w:t>
      </w:r>
      <w:proofErr w:type="spellEnd"/>
    </w:p>
    <w:p w14:paraId="6DB1F869" w14:textId="52F02316" w:rsidR="00A15BC8" w:rsidRPr="001A3C84" w:rsidRDefault="00281D02" w:rsidP="00A15BC8">
      <w:pPr>
        <w:pStyle w:val="Continuoustext"/>
        <w:rPr>
          <w:color w:val="auto"/>
          <w:lang w:val="en-US"/>
        </w:rPr>
      </w:pPr>
      <w:r w:rsidRPr="001A3C84">
        <w:rPr>
          <w:color w:val="auto"/>
          <w:lang w:val="en-US"/>
        </w:rPr>
        <w:t>International</w:t>
      </w:r>
      <w:r w:rsidR="00221135" w:rsidRPr="001A3C84">
        <w:rPr>
          <w:color w:val="auto"/>
          <w:lang w:val="en-US"/>
        </w:rPr>
        <w:t xml:space="preserve"> exhibition </w:t>
      </w:r>
      <w:r w:rsidR="00A6749A" w:rsidRPr="001A3C84">
        <w:rPr>
          <w:color w:val="auto"/>
          <w:lang w:val="en-US"/>
        </w:rPr>
        <w:t>and convention on the next generation of manufacturing technologies</w:t>
      </w:r>
    </w:p>
    <w:p w14:paraId="5F93BB78" w14:textId="7A0BE1C8" w:rsidR="00C56C0A" w:rsidRPr="00FB12B8" w:rsidRDefault="00FB12B8" w:rsidP="00673621">
      <w:pPr>
        <w:pStyle w:val="Continuoustext"/>
      </w:pPr>
      <w:r w:rsidRPr="00FB12B8">
        <w:t>Die</w:t>
      </w:r>
      <w:r w:rsidR="007B2F67" w:rsidRPr="00FB12B8">
        <w:t xml:space="preserve"> </w:t>
      </w:r>
      <w:proofErr w:type="spellStart"/>
      <w:r w:rsidR="00A6749A" w:rsidRPr="00FB12B8">
        <w:t>Formnext</w:t>
      </w:r>
      <w:proofErr w:type="spellEnd"/>
      <w:r w:rsidR="00281D02" w:rsidRPr="00FB12B8">
        <w:t xml:space="preserve"> </w:t>
      </w:r>
      <w:r w:rsidRPr="00FB12B8">
        <w:t>findet statt vom</w:t>
      </w:r>
      <w:r w:rsidR="007B2F67" w:rsidRPr="00FB12B8">
        <w:t xml:space="preserve"> </w:t>
      </w:r>
      <w:r w:rsidR="00A6749A" w:rsidRPr="00FB12B8">
        <w:t>1</w:t>
      </w:r>
      <w:r w:rsidR="00923148">
        <w:t>7</w:t>
      </w:r>
      <w:r w:rsidRPr="00FB12B8">
        <w:t>.</w:t>
      </w:r>
      <w:r w:rsidR="00A6749A" w:rsidRPr="00FB12B8">
        <w:t xml:space="preserve"> </w:t>
      </w:r>
      <w:r>
        <w:t>-</w:t>
      </w:r>
      <w:r w:rsidR="00281D02" w:rsidRPr="00FB12B8">
        <w:t xml:space="preserve"> </w:t>
      </w:r>
      <w:r w:rsidR="00A6749A" w:rsidRPr="00FB12B8">
        <w:t>2</w:t>
      </w:r>
      <w:r w:rsidR="00923148">
        <w:t>0</w:t>
      </w:r>
      <w:r>
        <w:t>.</w:t>
      </w:r>
      <w:r w:rsidR="00281D02" w:rsidRPr="00FB12B8">
        <w:t xml:space="preserve"> </w:t>
      </w:r>
      <w:r w:rsidR="00A6749A" w:rsidRPr="00FB12B8">
        <w:t>November</w:t>
      </w:r>
      <w:r w:rsidR="00281D02" w:rsidRPr="00FB12B8">
        <w:t xml:space="preserve"> 202</w:t>
      </w:r>
      <w:r w:rsidR="00923148">
        <w:t>6</w:t>
      </w:r>
      <w:r w:rsidR="007B2F67" w:rsidRPr="00FB12B8">
        <w:t>.</w:t>
      </w:r>
    </w:p>
    <w:p w14:paraId="0A9F4FEA" w14:textId="54E35388" w:rsidR="00C56C0A" w:rsidRPr="003302B0" w:rsidRDefault="007B2F67" w:rsidP="002757C9">
      <w:pPr>
        <w:pStyle w:val="berschrift4"/>
        <w:rPr>
          <w:lang w:val="de-DE"/>
        </w:rPr>
      </w:pPr>
      <w:bookmarkStart w:id="1" w:name="hinweisueberschrift"/>
      <w:bookmarkStart w:id="2" w:name="Presseueberschrift"/>
      <w:bookmarkEnd w:id="1"/>
      <w:bookmarkEnd w:id="2"/>
      <w:r w:rsidRPr="003302B0">
        <w:rPr>
          <w:lang w:val="de-DE"/>
        </w:rPr>
        <w:t>Press</w:t>
      </w:r>
      <w:r w:rsidR="00F4676F" w:rsidRPr="003302B0">
        <w:rPr>
          <w:lang w:val="de-DE"/>
        </w:rPr>
        <w:t>e</w:t>
      </w:r>
      <w:r w:rsidRPr="003302B0">
        <w:rPr>
          <w:lang w:val="de-DE"/>
        </w:rPr>
        <w:t>information</w:t>
      </w:r>
      <w:r w:rsidR="00F4676F" w:rsidRPr="003302B0">
        <w:rPr>
          <w:lang w:val="de-DE"/>
        </w:rPr>
        <w:t>en</w:t>
      </w:r>
      <w:r w:rsidRPr="003302B0">
        <w:rPr>
          <w:lang w:val="de-DE"/>
        </w:rPr>
        <w:t xml:space="preserve"> </w:t>
      </w:r>
      <w:r w:rsidR="00F4676F" w:rsidRPr="003302B0">
        <w:rPr>
          <w:lang w:val="de-DE"/>
        </w:rPr>
        <w:t>u</w:t>
      </w:r>
      <w:r w:rsidRPr="003302B0">
        <w:rPr>
          <w:lang w:val="de-DE"/>
        </w:rPr>
        <w:t xml:space="preserve">nd </w:t>
      </w:r>
      <w:r w:rsidR="00F4676F" w:rsidRPr="003302B0">
        <w:rPr>
          <w:lang w:val="de-DE"/>
        </w:rPr>
        <w:t>Foto</w:t>
      </w:r>
      <w:r w:rsidRPr="003302B0">
        <w:rPr>
          <w:lang w:val="de-DE"/>
        </w:rPr>
        <w:t>material:</w:t>
      </w:r>
    </w:p>
    <w:bookmarkStart w:id="3" w:name="Journalisten"/>
    <w:bookmarkEnd w:id="3"/>
    <w:p w14:paraId="5425FFAB" w14:textId="4B3F1E4D" w:rsidR="00A6749A" w:rsidRPr="005E3C63" w:rsidRDefault="00A6749A" w:rsidP="003F716F">
      <w:pPr>
        <w:pStyle w:val="Continuoustext"/>
        <w:rPr>
          <w:lang w:val="en-GB"/>
        </w:rPr>
      </w:pPr>
      <w:r>
        <w:fldChar w:fldCharType="begin"/>
      </w:r>
      <w:r w:rsidRPr="00476343">
        <w:rPr>
          <w:lang w:val="en-US"/>
        </w:rPr>
        <w:instrText xml:space="preserve"> HYPERLINK "https://formnext.mesago.com/frankfurt/de/presse.html" </w:instrText>
      </w:r>
      <w:r>
        <w:fldChar w:fldCharType="separate"/>
      </w:r>
      <w:hyperlink r:id="rId9" w:history="1">
        <w:r w:rsidR="00FB12B8">
          <w:rPr>
            <w:rStyle w:val="Hyperlink"/>
          </w:rPr>
          <w:t>Presse - Formnext</w:t>
        </w:r>
      </w:hyperlink>
      <w:r>
        <w:fldChar w:fldCharType="end"/>
      </w:r>
    </w:p>
    <w:p w14:paraId="78A8F9D4" w14:textId="65D7A0F7" w:rsidR="00C56C0A" w:rsidRPr="00C36763" w:rsidRDefault="00C06975" w:rsidP="002757C9">
      <w:pPr>
        <w:pStyle w:val="berschrift4"/>
        <w:rPr>
          <w:lang w:val="de-DE"/>
        </w:rPr>
      </w:pPr>
      <w:bookmarkStart w:id="4" w:name="Netzueberschrift"/>
      <w:bookmarkEnd w:id="4"/>
      <w:r w:rsidRPr="00C36763">
        <w:rPr>
          <w:lang w:val="de-DE"/>
        </w:rPr>
        <w:t xml:space="preserve">Links </w:t>
      </w:r>
      <w:r w:rsidR="00556BF0" w:rsidRPr="00C36763">
        <w:rPr>
          <w:lang w:val="de-DE"/>
        </w:rPr>
        <w:t>zu den</w:t>
      </w:r>
      <w:r w:rsidRPr="00C36763">
        <w:rPr>
          <w:lang w:val="de-DE"/>
        </w:rPr>
        <w:t xml:space="preserve"> </w:t>
      </w:r>
      <w:r w:rsidR="00556BF0" w:rsidRPr="00C36763">
        <w:rPr>
          <w:lang w:val="de-DE"/>
        </w:rPr>
        <w:t>W</w:t>
      </w:r>
      <w:r w:rsidRPr="00C36763">
        <w:rPr>
          <w:lang w:val="de-DE"/>
        </w:rPr>
        <w:t>ebs</w:t>
      </w:r>
      <w:r w:rsidR="00556BF0" w:rsidRPr="00C36763">
        <w:rPr>
          <w:lang w:val="de-DE"/>
        </w:rPr>
        <w:t>ei</w:t>
      </w:r>
      <w:r w:rsidRPr="00C36763">
        <w:rPr>
          <w:lang w:val="de-DE"/>
        </w:rPr>
        <w:t>te</w:t>
      </w:r>
      <w:r w:rsidR="00556BF0" w:rsidRPr="00C36763">
        <w:rPr>
          <w:lang w:val="de-DE"/>
        </w:rPr>
        <w:t>n</w:t>
      </w:r>
      <w:r w:rsidR="009045C6" w:rsidRPr="00C36763">
        <w:rPr>
          <w:lang w:val="de-DE"/>
        </w:rPr>
        <w:t>:</w:t>
      </w:r>
    </w:p>
    <w:bookmarkStart w:id="5" w:name="Netz"/>
    <w:bookmarkEnd w:id="5"/>
    <w:p w14:paraId="05852491" w14:textId="40009A85" w:rsidR="00732920" w:rsidRPr="00400BCD" w:rsidRDefault="00FB12B8" w:rsidP="00EE1345">
      <w:pPr>
        <w:pStyle w:val="Continuoustext"/>
      </w:pPr>
      <w:r>
        <w:fldChar w:fldCharType="begin"/>
      </w:r>
      <w:r w:rsidRPr="00400BCD">
        <w:instrText xml:space="preserve"> HYPERLINK "https://formnext.mesago.com/events/de.html" </w:instrText>
      </w:r>
      <w:r>
        <w:fldChar w:fldCharType="separate"/>
      </w:r>
      <w:r w:rsidRPr="00400BCD">
        <w:rPr>
          <w:rStyle w:val="Hyperlink"/>
        </w:rPr>
        <w:t>Formnext – Hub for Additive Manufacturing</w:t>
      </w:r>
      <w:r>
        <w:fldChar w:fldCharType="end"/>
      </w:r>
      <w:r w:rsidR="003F716F" w:rsidRPr="00400BCD">
        <w:rPr>
          <w:color w:val="auto"/>
        </w:rPr>
        <w:br/>
      </w:r>
      <w:r w:rsidR="00EE1345" w:rsidRPr="00400BCD">
        <w:br/>
      </w:r>
      <w:hyperlink r:id="rId10" w:history="1">
        <w:r w:rsidR="00EE1345" w:rsidRPr="00400BCD">
          <w:rPr>
            <w:rStyle w:val="Hyperlink"/>
          </w:rPr>
          <w:t>https://www.facebook.com/formnext</w:t>
        </w:r>
      </w:hyperlink>
      <w:r w:rsidR="00476343" w:rsidRPr="00400BCD">
        <w:rPr>
          <w:color w:val="auto"/>
        </w:rPr>
        <w:br/>
      </w:r>
      <w:hyperlink r:id="rId11" w:history="1">
        <w:r w:rsidR="00476343" w:rsidRPr="00400BCD">
          <w:rPr>
            <w:rStyle w:val="Hyperlink"/>
          </w:rPr>
          <w:t>https://www.linkedin.com/showcase/formnext</w:t>
        </w:r>
      </w:hyperlink>
      <w:r w:rsidR="00476343" w:rsidRPr="00400BCD">
        <w:rPr>
          <w:color w:val="auto"/>
        </w:rPr>
        <w:br/>
      </w:r>
      <w:hyperlink r:id="rId12" w:history="1">
        <w:r w:rsidR="00476343" w:rsidRPr="00400BCD">
          <w:rPr>
            <w:rStyle w:val="Hyperlink"/>
          </w:rPr>
          <w:t>https://www.instagram.com/formnext/</w:t>
        </w:r>
      </w:hyperlink>
    </w:p>
    <w:p w14:paraId="5FD88D8A" w14:textId="77777777" w:rsidR="003F716F" w:rsidRPr="00400BCD"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FB12B8" w:rsidRPr="00400BCD" w14:paraId="495A08E9" w14:textId="77777777" w:rsidTr="00CC3630">
        <w:tc>
          <w:tcPr>
            <w:tcW w:w="5000" w:type="pct"/>
            <w:tcMar>
              <w:left w:w="142" w:type="dxa"/>
              <w:right w:w="0" w:type="dxa"/>
            </w:tcMar>
          </w:tcPr>
          <w:p w14:paraId="156B1D91" w14:textId="77777777" w:rsidR="00FB12B8" w:rsidRPr="00400BCD" w:rsidRDefault="00FB12B8" w:rsidP="00CC3630">
            <w:pPr>
              <w:pStyle w:val="Logogram"/>
              <w:rPr>
                <w:lang w:val="de-DE"/>
              </w:rPr>
            </w:pPr>
            <w:r>
              <w:rPr>
                <w:noProof/>
              </w:rPr>
              <w:drawing>
                <wp:anchor distT="0" distB="0" distL="114300" distR="114300" simplePos="0" relativeHeight="251659264" behindDoc="0" locked="0" layoutInCell="1" allowOverlap="1" wp14:anchorId="726296FA" wp14:editId="3D09EE96">
                  <wp:simplePos x="0" y="0"/>
                  <wp:positionH relativeFrom="column">
                    <wp:posOffset>6985</wp:posOffset>
                  </wp:positionH>
                  <wp:positionV relativeFrom="paragraph">
                    <wp:posOffset>27305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FB12B8" w:rsidRPr="00400BCD" w14:paraId="787F28FD" w14:textId="77777777" w:rsidTr="00CC3630">
        <w:tc>
          <w:tcPr>
            <w:tcW w:w="5000" w:type="pct"/>
          </w:tcPr>
          <w:p w14:paraId="1E14A631" w14:textId="77777777" w:rsidR="00FB12B8" w:rsidRPr="00AF131B" w:rsidRDefault="00FB12B8" w:rsidP="00CC3630">
            <w:pPr>
              <w:pStyle w:val="Contact"/>
              <w:rPr>
                <w:lang w:val="de-DE"/>
              </w:rPr>
            </w:pPr>
            <w:r w:rsidRPr="00AF131B">
              <w:rPr>
                <w:lang w:val="de-DE"/>
              </w:rPr>
              <w:t>Ihr Kontakt:</w:t>
            </w:r>
          </w:p>
          <w:p w14:paraId="37868E53" w14:textId="77777777" w:rsidR="001A3C84" w:rsidRPr="00C75C2C" w:rsidRDefault="001A3C84" w:rsidP="001A3C84">
            <w:pPr>
              <w:pStyle w:val="Continuoustext"/>
            </w:pPr>
            <w:r w:rsidRPr="00C75C2C">
              <w:t>Franziska Richter Levin</w:t>
            </w:r>
            <w:r w:rsidRPr="00C75C2C">
              <w:br/>
              <w:t>Telefon: +49 711 61946-574</w:t>
            </w:r>
            <w:r w:rsidRPr="00C75C2C">
              <w:br/>
              <w:t>Franziska.Richter-Levin@mesago.com</w:t>
            </w:r>
          </w:p>
          <w:p w14:paraId="24D0C76B" w14:textId="7A076140" w:rsidR="00FB12B8" w:rsidRPr="000A655B" w:rsidRDefault="00FB12B8" w:rsidP="00CC3630">
            <w:pPr>
              <w:pStyle w:val="Continuoustext"/>
            </w:pPr>
            <w:r>
              <w:t>Mesago Messe Frankfurt GmbH</w:t>
            </w:r>
            <w:r w:rsidRPr="000A655B">
              <w:br/>
            </w:r>
            <w:r>
              <w:t>Rotebühlstraße 83 -85</w:t>
            </w:r>
            <w:r w:rsidRPr="000A655B">
              <w:br/>
            </w:r>
            <w:r>
              <w:t>70178 Stuttgart</w:t>
            </w:r>
            <w:r>
              <w:br/>
            </w:r>
            <w:hyperlink r:id="rId14" w:history="1">
              <w:r w:rsidRPr="005855F0">
                <w:rPr>
                  <w:rStyle w:val="Hyperlink"/>
                </w:rPr>
                <w:t>www.mesago.com</w:t>
              </w:r>
            </w:hyperlink>
          </w:p>
        </w:tc>
      </w:tr>
    </w:tbl>
    <w:p w14:paraId="0A1684B4" w14:textId="6585DC32" w:rsidR="006D4C90" w:rsidRDefault="006D4C90" w:rsidP="006D4C90">
      <w:pPr>
        <w:pStyle w:val="berschrift4"/>
        <w:rPr>
          <w:rFonts w:eastAsia="Times New Roman"/>
          <w:lang w:val="de-DE"/>
        </w:rPr>
      </w:pPr>
      <w:r w:rsidRPr="001C5B10">
        <w:rPr>
          <w:rFonts w:eastAsia="Times New Roman"/>
          <w:lang w:val="de-DE"/>
        </w:rPr>
        <w:t xml:space="preserve">Hintergrundinformation </w:t>
      </w:r>
      <w:proofErr w:type="spellStart"/>
      <w:r w:rsidRPr="001C5B10">
        <w:rPr>
          <w:rFonts w:eastAsia="Times New Roman"/>
          <w:lang w:val="de-DE"/>
        </w:rPr>
        <w:t>Formnext</w:t>
      </w:r>
      <w:proofErr w:type="spellEnd"/>
      <w:r w:rsidRPr="001C5B10">
        <w:rPr>
          <w:rFonts w:eastAsia="Times New Roman"/>
          <w:lang w:val="de-DE"/>
        </w:rPr>
        <w:t xml:space="preserve">  </w:t>
      </w:r>
      <w:r>
        <w:rPr>
          <w:rFonts w:eastAsia="Times New Roman"/>
          <w:lang w:val="de-DE"/>
        </w:rPr>
        <w:br/>
      </w:r>
      <w:proofErr w:type="spellStart"/>
      <w:r w:rsidRPr="001C5B10">
        <w:rPr>
          <w:rFonts w:eastAsia="Times New Roman"/>
          <w:b w:val="0"/>
          <w:bCs/>
          <w:lang w:val="de-DE"/>
        </w:rPr>
        <w:t>Formnext</w:t>
      </w:r>
      <w:proofErr w:type="spellEnd"/>
      <w:r w:rsidRPr="001C5B10">
        <w:rPr>
          <w:rFonts w:eastAsia="Times New Roman"/>
          <w:b w:val="0"/>
          <w:bCs/>
          <w:lang w:val="de-DE"/>
        </w:rPr>
        <w:t xml:space="preserve"> ist der Hub für Additive Manufacturing, industriellen 3D-Druck und die nächste Generation intelligenter industrieller Fertigungs- und Herstellungsverfahren. Neben dem jährlichen Highlight, der Messe in Frankfurt, bieten wir unseren Kunden weltweit eine Vielzahl relevanter Einblicke, Informationen und Events rund um die Additive Fertigung sowie den vor- und nachgelagerten Prozesseschritten. Veranstalter der </w:t>
      </w:r>
      <w:proofErr w:type="spellStart"/>
      <w:r w:rsidRPr="001C5B10">
        <w:rPr>
          <w:rFonts w:eastAsia="Times New Roman"/>
          <w:b w:val="0"/>
          <w:bCs/>
          <w:lang w:val="de-DE"/>
        </w:rPr>
        <w:t>Formnext</w:t>
      </w:r>
      <w:proofErr w:type="spellEnd"/>
      <w:r w:rsidRPr="001C5B10">
        <w:rPr>
          <w:rFonts w:eastAsia="Times New Roman"/>
          <w:b w:val="0"/>
          <w:bCs/>
          <w:lang w:val="de-DE"/>
        </w:rPr>
        <w:t xml:space="preserve"> ist die Mesago Messe Frankfurt GmbH. (</w:t>
      </w:r>
      <w:hyperlink r:id="rId15" w:history="1">
        <w:r w:rsidRPr="001C5B10">
          <w:rPr>
            <w:rStyle w:val="Hyperlink"/>
            <w:rFonts w:eastAsia="Times New Roman"/>
            <w:b w:val="0"/>
            <w:bCs/>
            <w:lang w:val="de-DE"/>
          </w:rPr>
          <w:t>formnext.de</w:t>
        </w:r>
      </w:hyperlink>
      <w:r w:rsidRPr="001C5B10">
        <w:rPr>
          <w:rFonts w:eastAsia="Times New Roman"/>
          <w:b w:val="0"/>
          <w:bCs/>
          <w:lang w:val="de-DE"/>
        </w:rPr>
        <w:t>)</w:t>
      </w:r>
    </w:p>
    <w:p w14:paraId="415458F0" w14:textId="541022DE" w:rsidR="00FB12B8" w:rsidRPr="00E56597" w:rsidRDefault="00FB12B8" w:rsidP="00FB12B8">
      <w:pPr>
        <w:pStyle w:val="berschrift4"/>
        <w:rPr>
          <w:rFonts w:eastAsia="Times New Roman"/>
          <w:lang w:val="de-DE"/>
        </w:rPr>
      </w:pPr>
      <w:r w:rsidRPr="00E56597">
        <w:rPr>
          <w:rFonts w:eastAsia="Times New Roman"/>
          <w:lang w:val="de-DE"/>
        </w:rPr>
        <w:t>Hintergrundinformation Mesago Messe Frankfurt GmbH</w:t>
      </w:r>
    </w:p>
    <w:p w14:paraId="0A403E60" w14:textId="77777777" w:rsidR="00F46DE7" w:rsidRPr="00F46DE7" w:rsidRDefault="00F46DE7" w:rsidP="00F46DE7">
      <w:pPr>
        <w:rPr>
          <w:rFonts w:ascii="Arial" w:hAnsi="Arial" w:cs="Arial"/>
          <w:lang w:val="de-DE"/>
        </w:rPr>
      </w:pPr>
      <w:r w:rsidRPr="00F46DE7">
        <w:rPr>
          <w:rFonts w:ascii="Arial" w:hAnsi="Arial"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w:t>
      </w:r>
      <w:r w:rsidRPr="00F46DE7">
        <w:rPr>
          <w:rFonts w:ascii="Arial" w:hAnsi="Arial" w:cs="Arial"/>
          <w:lang w:val="de-DE"/>
        </w:rPr>
        <w:lastRenderedPageBreak/>
        <w:t>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5DA5A0EB" w14:textId="2AC80949" w:rsidR="00F46DE7" w:rsidRPr="00F46DE7" w:rsidRDefault="00F46DE7" w:rsidP="00F46DE7">
      <w:pPr>
        <w:rPr>
          <w:rFonts w:ascii="Arial" w:hAnsi="Arial" w:cs="Arial"/>
          <w:lang w:val="de-DE"/>
        </w:rPr>
      </w:pPr>
      <w:r w:rsidRPr="00F46DE7">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00D35CB7">
        <w:rPr>
          <w:rFonts w:ascii="Arial" w:hAnsi="Arial" w:cs="Arial"/>
          <w:lang w:val="de-DE"/>
        </w:rPr>
        <w:t>C</w:t>
      </w:r>
      <w:r w:rsidRPr="00F46DE7">
        <w:rPr>
          <w:rFonts w:ascii="Arial" w:hAnsi="Arial" w:cs="Arial"/>
          <w:lang w:val="de-DE"/>
        </w:rPr>
        <w:t>onnecting</w:t>
      </w:r>
      <w:proofErr w:type="spellEnd"/>
      <w:r w:rsidRPr="00F46DE7">
        <w:rPr>
          <w:rFonts w:ascii="Arial" w:hAnsi="Arial" w:cs="Arial"/>
          <w:lang w:val="de-DE"/>
        </w:rPr>
        <w:t xml:space="preserve"> </w:t>
      </w:r>
      <w:proofErr w:type="spellStart"/>
      <w:r w:rsidRPr="00F46DE7">
        <w:rPr>
          <w:rFonts w:ascii="Arial" w:hAnsi="Arial" w:cs="Arial"/>
          <w:lang w:val="de-DE"/>
        </w:rPr>
        <w:t>bright</w:t>
      </w:r>
      <w:proofErr w:type="spellEnd"/>
      <w:r w:rsidRPr="00F46DE7">
        <w:rPr>
          <w:rFonts w:ascii="Arial" w:hAnsi="Arial" w:cs="Arial"/>
          <w:lang w:val="de-DE"/>
        </w:rPr>
        <w:t xml:space="preserve"> </w:t>
      </w:r>
      <w:proofErr w:type="spellStart"/>
      <w:r w:rsidRPr="00F46DE7">
        <w:rPr>
          <w:rFonts w:ascii="Arial" w:hAnsi="Arial" w:cs="Arial"/>
          <w:lang w:val="de-DE"/>
        </w:rPr>
        <w:t>minds</w:t>
      </w:r>
      <w:proofErr w:type="spellEnd"/>
      <w:r w:rsidRPr="00F46DE7">
        <w:rPr>
          <w:rFonts w:ascii="Arial" w:hAnsi="Arial" w:cs="Arial"/>
          <w:lang w:val="de-DE"/>
        </w:rPr>
        <w:t>”.</w:t>
      </w:r>
    </w:p>
    <w:p w14:paraId="5BE4BFBC" w14:textId="027F612C" w:rsidR="00FB12B8" w:rsidRPr="00AF131B" w:rsidRDefault="00F46DE7" w:rsidP="00F46DE7">
      <w:pPr>
        <w:rPr>
          <w:rFonts w:ascii="Arial" w:hAnsi="Arial" w:cs="Arial"/>
          <w:lang w:val="de-DE"/>
        </w:rPr>
      </w:pPr>
      <w:r w:rsidRPr="00F46DE7">
        <w:rPr>
          <w:rFonts w:ascii="Arial" w:hAnsi="Arial" w:cs="Arial"/>
          <w:lang w:val="de-DE"/>
        </w:rPr>
        <w:t>Als Teil der Messe Frankfurt Group beschäftigt Mesago am Hauptsitz in Stuttgart rund 1</w:t>
      </w:r>
      <w:r w:rsidR="00E02D46">
        <w:rPr>
          <w:rFonts w:ascii="Arial" w:hAnsi="Arial" w:cs="Arial"/>
          <w:lang w:val="de-DE"/>
        </w:rPr>
        <w:t>7</w:t>
      </w:r>
      <w:r w:rsidRPr="00F46DE7">
        <w:rPr>
          <w:rFonts w:ascii="Arial" w:hAnsi="Arial" w:cs="Arial"/>
          <w:lang w:val="de-DE"/>
        </w:rPr>
        <w:t>0 Mitarbeitende. </w:t>
      </w:r>
      <w:r w:rsidR="00FB12B8" w:rsidRPr="00AF131B">
        <w:rPr>
          <w:rFonts w:ascii="Arial" w:hAnsi="Arial" w:cs="Arial"/>
          <w:lang w:val="de-DE"/>
        </w:rPr>
        <w:t>(</w:t>
      </w:r>
      <w:hyperlink r:id="rId16" w:history="1">
        <w:r w:rsidR="00FB12B8" w:rsidRPr="00AF131B">
          <w:rPr>
            <w:rStyle w:val="Hyperlink"/>
            <w:rFonts w:cs="Arial"/>
            <w:lang w:val="de-DE"/>
          </w:rPr>
          <w:t>mesago.com</w:t>
        </w:r>
      </w:hyperlink>
      <w:r w:rsidR="00FB12B8" w:rsidRPr="00AF131B">
        <w:rPr>
          <w:rFonts w:ascii="Arial" w:hAnsi="Arial" w:cs="Arial"/>
          <w:lang w:val="de-DE"/>
        </w:rPr>
        <w:t>)</w:t>
      </w:r>
    </w:p>
    <w:p w14:paraId="719C7340" w14:textId="77777777" w:rsidR="00FB12B8" w:rsidRPr="00AF131B" w:rsidRDefault="00FB12B8" w:rsidP="00FB12B8">
      <w:pPr>
        <w:pStyle w:val="berschrift4"/>
        <w:rPr>
          <w:rFonts w:eastAsia="Times New Roman"/>
          <w:lang w:val="de-DE"/>
        </w:rPr>
      </w:pPr>
      <w:r w:rsidRPr="00AF131B">
        <w:rPr>
          <w:rFonts w:eastAsia="Times New Roman"/>
          <w:lang w:val="de-DE"/>
        </w:rPr>
        <w:t>Hintergrundinformation Messe Frankfurt</w:t>
      </w:r>
    </w:p>
    <w:p w14:paraId="4A80C7AB" w14:textId="0F8A10AF" w:rsidR="00FB12B8" w:rsidRPr="005F4834" w:rsidRDefault="00FB12B8" w:rsidP="00FB12B8">
      <w:pPr>
        <w:pStyle w:val="Continuoustext"/>
        <w:rPr>
          <w:rStyle w:val="Hyperlink"/>
        </w:rPr>
      </w:pPr>
      <w:r>
        <w:fldChar w:fldCharType="begin"/>
      </w:r>
      <w:r w:rsidR="00BF6A5B">
        <w:instrText>HYPERLINK "https://www.messefrankfurt.com/frankfurt/de/presse/boilerplate.html"</w:instrText>
      </w:r>
      <w:r>
        <w:fldChar w:fldCharType="separate"/>
      </w:r>
      <w:r w:rsidRPr="005F4834">
        <w:rPr>
          <w:rStyle w:val="Hyperlink"/>
        </w:rPr>
        <w:t>www.messefrankfurt.com/hintergrundinformation</w:t>
      </w:r>
    </w:p>
    <w:p w14:paraId="4978CC87" w14:textId="77777777" w:rsidR="00FB12B8" w:rsidRPr="00AF131B" w:rsidRDefault="00FB12B8" w:rsidP="00FB12B8">
      <w:pPr>
        <w:pStyle w:val="berschrift4"/>
        <w:rPr>
          <w:rFonts w:eastAsia="Times New Roman"/>
          <w:lang w:val="de-DE"/>
        </w:rPr>
      </w:pPr>
      <w:r>
        <w:fldChar w:fldCharType="end"/>
      </w:r>
      <w:r>
        <w:rPr>
          <w:rFonts w:eastAsia="Times New Roman"/>
          <w:lang w:val="de-DE"/>
        </w:rPr>
        <w:t>Nachhaltigkeit</w:t>
      </w:r>
      <w:r w:rsidRPr="00AF131B">
        <w:rPr>
          <w:rFonts w:eastAsia="Times New Roman"/>
          <w:lang w:val="de-DE"/>
        </w:rPr>
        <w:t xml:space="preserve"> Messe Frankfurt</w:t>
      </w:r>
    </w:p>
    <w:p w14:paraId="3A4B35FA" w14:textId="77777777" w:rsidR="00FB12B8" w:rsidRDefault="00FB12B8" w:rsidP="00FB12B8">
      <w:pPr>
        <w:pStyle w:val="Continuoustext"/>
      </w:pPr>
      <w:hyperlink r:id="rId17" w:history="1">
        <w:r w:rsidRPr="00C7027D">
          <w:rPr>
            <w:rStyle w:val="Hyperlink"/>
          </w:rPr>
          <w:t>www.messefrankfurt.com/sustainability-information</w:t>
        </w:r>
      </w:hyperlink>
    </w:p>
    <w:p w14:paraId="2F2E89B5" w14:textId="7D11B5A0" w:rsidR="00B36757" w:rsidRPr="006D0251" w:rsidRDefault="006D0251" w:rsidP="006D0251">
      <w:pPr>
        <w:pStyle w:val="Continuoustext"/>
        <w:rPr>
          <w:b/>
          <w:bCs/>
        </w:rPr>
      </w:pPr>
      <w:r w:rsidRPr="00837FAB">
        <w:rPr>
          <w:b/>
          <w:bCs/>
        </w:rPr>
        <w:t xml:space="preserve">Hintergrundinformation AG Additive Manufacturing im VDMA e. V. (ideeller Träger der </w:t>
      </w:r>
      <w:proofErr w:type="spellStart"/>
      <w:r w:rsidRPr="00837FAB">
        <w:rPr>
          <w:b/>
          <w:bCs/>
        </w:rPr>
        <w:t>Formnext</w:t>
      </w:r>
      <w:proofErr w:type="spellEnd"/>
      <w:r w:rsidRPr="00837FAB">
        <w:rPr>
          <w:b/>
          <w:bCs/>
        </w:rPr>
        <w:t>)</w:t>
      </w:r>
      <w:r>
        <w:rPr>
          <w:b/>
          <w:bCs/>
        </w:rPr>
        <w:br/>
      </w:r>
      <w:r w:rsidRPr="00837FAB">
        <w:t xml:space="preserve">In der Arbeitsgemeinschaft Additive Manufacturing arbeiten rund 200 Unternehmen und Forschungsinstitute unter dem Dach des Verbands Deutscher Maschinen- und Anlagenbau (VDMA) zusammen. Anlagenbauer, Zulieferer von Komponenten und Materialien, industrielle Anwender aus dem Metall- und Kunststoffbereich, Dienstleister aus Software, Fertigung und Veredelung sowie Forscher verfolgen gemeinsam ein Ziel: Die Industrialisierung additiver Fertigungsverfahren. </w:t>
      </w:r>
      <w:r w:rsidRPr="00837FAB">
        <w:rPr>
          <w:lang w:val="en-US"/>
        </w:rPr>
        <w:t>(</w:t>
      </w:r>
      <w:hyperlink r:id="rId18" w:history="1">
        <w:r w:rsidRPr="00E14273">
          <w:rPr>
            <w:rStyle w:val="Hyperlink"/>
            <w:lang w:val="en-US"/>
          </w:rPr>
          <w:t>am.vdma.org</w:t>
        </w:r>
      </w:hyperlink>
      <w:r w:rsidR="006D4C90">
        <w:t>)</w:t>
      </w:r>
    </w:p>
    <w:sectPr w:rsidR="00B36757" w:rsidRPr="006D02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70AD"/>
    <w:multiLevelType w:val="hybridMultilevel"/>
    <w:tmpl w:val="AB682CD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1449010743">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6666C"/>
    <w:rsid w:val="00076FCE"/>
    <w:rsid w:val="000777EE"/>
    <w:rsid w:val="000A0BA0"/>
    <w:rsid w:val="000A655B"/>
    <w:rsid w:val="000C6772"/>
    <w:rsid w:val="000D5BFC"/>
    <w:rsid w:val="000D7791"/>
    <w:rsid w:val="00105788"/>
    <w:rsid w:val="00123F65"/>
    <w:rsid w:val="00130D5C"/>
    <w:rsid w:val="00131FFA"/>
    <w:rsid w:val="00166B37"/>
    <w:rsid w:val="001939ED"/>
    <w:rsid w:val="001A3C84"/>
    <w:rsid w:val="001A3E73"/>
    <w:rsid w:val="001B5DCD"/>
    <w:rsid w:val="001D1046"/>
    <w:rsid w:val="001F14E5"/>
    <w:rsid w:val="00221135"/>
    <w:rsid w:val="00222267"/>
    <w:rsid w:val="0023133C"/>
    <w:rsid w:val="00240018"/>
    <w:rsid w:val="00247B78"/>
    <w:rsid w:val="002560C7"/>
    <w:rsid w:val="002636E0"/>
    <w:rsid w:val="002757C9"/>
    <w:rsid w:val="00281D02"/>
    <w:rsid w:val="002820E2"/>
    <w:rsid w:val="00282497"/>
    <w:rsid w:val="002C7048"/>
    <w:rsid w:val="002D23F5"/>
    <w:rsid w:val="002D4502"/>
    <w:rsid w:val="003179CF"/>
    <w:rsid w:val="00324E5E"/>
    <w:rsid w:val="003302B0"/>
    <w:rsid w:val="00350C00"/>
    <w:rsid w:val="00363F18"/>
    <w:rsid w:val="003902B2"/>
    <w:rsid w:val="003A2D40"/>
    <w:rsid w:val="003A4F8E"/>
    <w:rsid w:val="003C4BD0"/>
    <w:rsid w:val="003D767A"/>
    <w:rsid w:val="003F716F"/>
    <w:rsid w:val="00400BCD"/>
    <w:rsid w:val="004200C0"/>
    <w:rsid w:val="0042362C"/>
    <w:rsid w:val="00424857"/>
    <w:rsid w:val="0045113D"/>
    <w:rsid w:val="00467388"/>
    <w:rsid w:val="00476343"/>
    <w:rsid w:val="00484385"/>
    <w:rsid w:val="0049137E"/>
    <w:rsid w:val="00493E4E"/>
    <w:rsid w:val="004A1916"/>
    <w:rsid w:val="004F1D64"/>
    <w:rsid w:val="00505759"/>
    <w:rsid w:val="0051204D"/>
    <w:rsid w:val="00523505"/>
    <w:rsid w:val="00536FE2"/>
    <w:rsid w:val="00540045"/>
    <w:rsid w:val="00556BF0"/>
    <w:rsid w:val="00566B83"/>
    <w:rsid w:val="0058253E"/>
    <w:rsid w:val="005855F0"/>
    <w:rsid w:val="005A13EF"/>
    <w:rsid w:val="005B2BAD"/>
    <w:rsid w:val="005B33FB"/>
    <w:rsid w:val="005E3C63"/>
    <w:rsid w:val="006241DE"/>
    <w:rsid w:val="00633CAD"/>
    <w:rsid w:val="00673621"/>
    <w:rsid w:val="006959B7"/>
    <w:rsid w:val="00696BE5"/>
    <w:rsid w:val="006A698F"/>
    <w:rsid w:val="006C1E26"/>
    <w:rsid w:val="006C3ED9"/>
    <w:rsid w:val="006C6DCE"/>
    <w:rsid w:val="006D0251"/>
    <w:rsid w:val="006D4C90"/>
    <w:rsid w:val="006F1C11"/>
    <w:rsid w:val="00701D02"/>
    <w:rsid w:val="007034B2"/>
    <w:rsid w:val="00710E0D"/>
    <w:rsid w:val="00714D37"/>
    <w:rsid w:val="00720F1C"/>
    <w:rsid w:val="00726822"/>
    <w:rsid w:val="00732920"/>
    <w:rsid w:val="0076139D"/>
    <w:rsid w:val="00765A75"/>
    <w:rsid w:val="00765F4E"/>
    <w:rsid w:val="0078718F"/>
    <w:rsid w:val="00790448"/>
    <w:rsid w:val="00793455"/>
    <w:rsid w:val="007A2693"/>
    <w:rsid w:val="007B2F67"/>
    <w:rsid w:val="007B3A1C"/>
    <w:rsid w:val="007C23F6"/>
    <w:rsid w:val="007C41C1"/>
    <w:rsid w:val="007D6943"/>
    <w:rsid w:val="007F69A9"/>
    <w:rsid w:val="00804671"/>
    <w:rsid w:val="00807121"/>
    <w:rsid w:val="00807C5C"/>
    <w:rsid w:val="00825B5B"/>
    <w:rsid w:val="0084260E"/>
    <w:rsid w:val="00854A27"/>
    <w:rsid w:val="008674AE"/>
    <w:rsid w:val="00867A39"/>
    <w:rsid w:val="0088042D"/>
    <w:rsid w:val="00887A5C"/>
    <w:rsid w:val="008A5874"/>
    <w:rsid w:val="008C479B"/>
    <w:rsid w:val="008D5680"/>
    <w:rsid w:val="008E4E88"/>
    <w:rsid w:val="008F02ED"/>
    <w:rsid w:val="009045C6"/>
    <w:rsid w:val="00905800"/>
    <w:rsid w:val="0091195F"/>
    <w:rsid w:val="00914E72"/>
    <w:rsid w:val="00923148"/>
    <w:rsid w:val="00933852"/>
    <w:rsid w:val="009349EF"/>
    <w:rsid w:val="00936976"/>
    <w:rsid w:val="009373ED"/>
    <w:rsid w:val="00937762"/>
    <w:rsid w:val="00950F1B"/>
    <w:rsid w:val="009537A2"/>
    <w:rsid w:val="009A6630"/>
    <w:rsid w:val="009B3394"/>
    <w:rsid w:val="009F0D32"/>
    <w:rsid w:val="00A15BC8"/>
    <w:rsid w:val="00A27C32"/>
    <w:rsid w:val="00A3041E"/>
    <w:rsid w:val="00A331E4"/>
    <w:rsid w:val="00A53CAF"/>
    <w:rsid w:val="00A6749A"/>
    <w:rsid w:val="00A7534D"/>
    <w:rsid w:val="00A825A4"/>
    <w:rsid w:val="00A925F0"/>
    <w:rsid w:val="00AC4CE0"/>
    <w:rsid w:val="00AC7878"/>
    <w:rsid w:val="00AD7FFC"/>
    <w:rsid w:val="00AE7164"/>
    <w:rsid w:val="00AE7195"/>
    <w:rsid w:val="00AF2C83"/>
    <w:rsid w:val="00B02CED"/>
    <w:rsid w:val="00B0538E"/>
    <w:rsid w:val="00B07DB8"/>
    <w:rsid w:val="00B159EC"/>
    <w:rsid w:val="00B23D7D"/>
    <w:rsid w:val="00B36757"/>
    <w:rsid w:val="00B375F6"/>
    <w:rsid w:val="00B5437F"/>
    <w:rsid w:val="00BA0462"/>
    <w:rsid w:val="00BA056D"/>
    <w:rsid w:val="00BE20F1"/>
    <w:rsid w:val="00BE3A4E"/>
    <w:rsid w:val="00BF6A5B"/>
    <w:rsid w:val="00C06975"/>
    <w:rsid w:val="00C12A06"/>
    <w:rsid w:val="00C17FAD"/>
    <w:rsid w:val="00C2095B"/>
    <w:rsid w:val="00C25464"/>
    <w:rsid w:val="00C25FCC"/>
    <w:rsid w:val="00C2765B"/>
    <w:rsid w:val="00C35A1E"/>
    <w:rsid w:val="00C36763"/>
    <w:rsid w:val="00C43C44"/>
    <w:rsid w:val="00C45A4E"/>
    <w:rsid w:val="00C526D8"/>
    <w:rsid w:val="00C5287E"/>
    <w:rsid w:val="00C55078"/>
    <w:rsid w:val="00C56C0A"/>
    <w:rsid w:val="00C81BE2"/>
    <w:rsid w:val="00C85550"/>
    <w:rsid w:val="00C96C0F"/>
    <w:rsid w:val="00CD3C78"/>
    <w:rsid w:val="00CE3DF1"/>
    <w:rsid w:val="00CF138C"/>
    <w:rsid w:val="00CF2C6F"/>
    <w:rsid w:val="00D00796"/>
    <w:rsid w:val="00D0411E"/>
    <w:rsid w:val="00D22FE1"/>
    <w:rsid w:val="00D27EB6"/>
    <w:rsid w:val="00D35CB7"/>
    <w:rsid w:val="00D425CB"/>
    <w:rsid w:val="00D51603"/>
    <w:rsid w:val="00D536AD"/>
    <w:rsid w:val="00D54056"/>
    <w:rsid w:val="00D67944"/>
    <w:rsid w:val="00D708BD"/>
    <w:rsid w:val="00D83AE9"/>
    <w:rsid w:val="00DA7114"/>
    <w:rsid w:val="00DB728F"/>
    <w:rsid w:val="00DC7DAE"/>
    <w:rsid w:val="00E02D46"/>
    <w:rsid w:val="00E04E00"/>
    <w:rsid w:val="00E2144F"/>
    <w:rsid w:val="00E31507"/>
    <w:rsid w:val="00E32257"/>
    <w:rsid w:val="00E323AF"/>
    <w:rsid w:val="00E35847"/>
    <w:rsid w:val="00E36F51"/>
    <w:rsid w:val="00E436CB"/>
    <w:rsid w:val="00E454F8"/>
    <w:rsid w:val="00E7435E"/>
    <w:rsid w:val="00E82225"/>
    <w:rsid w:val="00EC05B5"/>
    <w:rsid w:val="00EC4C24"/>
    <w:rsid w:val="00EE1345"/>
    <w:rsid w:val="00F043B8"/>
    <w:rsid w:val="00F11B29"/>
    <w:rsid w:val="00F164D8"/>
    <w:rsid w:val="00F4676F"/>
    <w:rsid w:val="00F46DE7"/>
    <w:rsid w:val="00F501FE"/>
    <w:rsid w:val="00F6297C"/>
    <w:rsid w:val="00F75403"/>
    <w:rsid w:val="00F813C7"/>
    <w:rsid w:val="00F91F11"/>
    <w:rsid w:val="00F944A0"/>
    <w:rsid w:val="00FB0FB9"/>
    <w:rsid w:val="00FB12B8"/>
    <w:rsid w:val="00FC70AD"/>
    <w:rsid w:val="00FD3AFE"/>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5327">
      <w:bodyDiv w:val="1"/>
      <w:marLeft w:val="0"/>
      <w:marRight w:val="0"/>
      <w:marTop w:val="0"/>
      <w:marBottom w:val="0"/>
      <w:divBdr>
        <w:top w:val="none" w:sz="0" w:space="0" w:color="auto"/>
        <w:left w:val="none" w:sz="0" w:space="0" w:color="auto"/>
        <w:bottom w:val="none" w:sz="0" w:space="0" w:color="auto"/>
        <w:right w:val="none" w:sz="0" w:space="0" w:color="auto"/>
      </w:divBdr>
    </w:div>
    <w:div w:id="489566876">
      <w:bodyDiv w:val="1"/>
      <w:marLeft w:val="0"/>
      <w:marRight w:val="0"/>
      <w:marTop w:val="0"/>
      <w:marBottom w:val="0"/>
      <w:divBdr>
        <w:top w:val="none" w:sz="0" w:space="0" w:color="auto"/>
        <w:left w:val="none" w:sz="0" w:space="0" w:color="auto"/>
        <w:bottom w:val="none" w:sz="0" w:space="0" w:color="auto"/>
        <w:right w:val="none" w:sz="0" w:space="0" w:color="auto"/>
      </w:divBdr>
    </w:div>
    <w:div w:id="1498497574">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wmf"/><Relationship Id="rId18" Type="http://schemas.openxmlformats.org/officeDocument/2006/relationships/hyperlink" Target="https://www.vdma.org/additive-manufacturing" TargetMode="External"/><Relationship Id="rId3" Type="http://schemas.openxmlformats.org/officeDocument/2006/relationships/styles" Target="styles.xml"/><Relationship Id="rId7" Type="http://schemas.openxmlformats.org/officeDocument/2006/relationships/hyperlink" Target="https://formnext.mesago.com/frankfurt/de/expo-convention/programm.html" TargetMode="External"/><Relationship Id="rId12" Type="http://schemas.openxmlformats.org/officeDocument/2006/relationships/hyperlink" Target="https://www.instagram.com/formnext/" TargetMode="External"/><Relationship Id="rId17" Type="http://schemas.openxmlformats.org/officeDocument/2006/relationships/hyperlink" Target="https://www.messefrankfurt.com/frankfurt/de/unternehmen/sustainability.html" TargetMode="External"/><Relationship Id="rId2" Type="http://schemas.openxmlformats.org/officeDocument/2006/relationships/numbering" Target="numbering.xml"/><Relationship Id="rId16" Type="http://schemas.openxmlformats.org/officeDocument/2006/relationships/hyperlink" Target="https://corporate.mesago.com/events/d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linkedin.com/showcase/formnext" TargetMode="External"/><Relationship Id="rId5" Type="http://schemas.openxmlformats.org/officeDocument/2006/relationships/webSettings" Target="webSettings.xml"/><Relationship Id="rId15" Type="http://schemas.openxmlformats.org/officeDocument/2006/relationships/hyperlink" Target="https://www.mesago.de/de/formnext/home.htm" TargetMode="External"/><Relationship Id="rId10" Type="http://schemas.openxmlformats.org/officeDocument/2006/relationships/hyperlink" Target="https://www.facebook.com/formnex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next.mesago.com/frankfurt/de/presse.html"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Richter-Levin, Franziska (Mesago Stuttgart)</cp:lastModifiedBy>
  <cp:revision>50</cp:revision>
  <cp:lastPrinted>2023-09-12T11:06:00Z</cp:lastPrinted>
  <dcterms:created xsi:type="dcterms:W3CDTF">2023-10-24T13:15:00Z</dcterms:created>
  <dcterms:modified xsi:type="dcterms:W3CDTF">2026-04-15T06:05:00Z</dcterms:modified>
</cp:coreProperties>
</file>