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1470081E" w:rsidR="003902B2" w:rsidRPr="005E3C63" w:rsidRDefault="00556BF0" w:rsidP="003902B2">
            <w:pPr>
              <w:pStyle w:val="Continuoustext"/>
              <w:rPr>
                <w:lang w:val="en-GB"/>
              </w:rPr>
            </w:pPr>
            <w:r>
              <w:rPr>
                <w:lang w:val="en-GB"/>
              </w:rPr>
              <w:t>N</w:t>
            </w:r>
            <w:r w:rsidR="003902B2" w:rsidRPr="005E3C63">
              <w:rPr>
                <w:lang w:val="en-GB"/>
              </w:rPr>
              <w:t xml:space="preserve">ews +++ </w:t>
            </w:r>
            <w:r w:rsidR="00A6749A">
              <w:rPr>
                <w:lang w:val="en-GB"/>
              </w:rPr>
              <w:t>Formnext</w:t>
            </w:r>
            <w:r w:rsidR="003902B2" w:rsidRPr="005E3C63">
              <w:rPr>
                <w:lang w:val="en-GB"/>
              </w:rPr>
              <w:br/>
            </w:r>
            <w:r w:rsidR="00A6749A">
              <w:rPr>
                <w:lang w:val="en-GB"/>
              </w:rPr>
              <w:t>Frankfurt</w:t>
            </w:r>
            <w:r w:rsidR="003902B2" w:rsidRPr="005E3C63">
              <w:rPr>
                <w:lang w:val="en-GB"/>
              </w:rPr>
              <w:t xml:space="preserve">, </w:t>
            </w:r>
            <w:r w:rsidR="001939ED">
              <w:rPr>
                <w:lang w:val="en-GB"/>
              </w:rPr>
              <w:t>1</w:t>
            </w:r>
            <w:r w:rsidR="00A6749A">
              <w:rPr>
                <w:lang w:val="en-GB"/>
              </w:rPr>
              <w:t>9</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22</w:t>
            </w:r>
            <w:r w:rsidR="00FB12B8">
              <w:rPr>
                <w:lang w:val="en-GB"/>
              </w:rPr>
              <w:t>.</w:t>
            </w:r>
            <w:r w:rsidR="001939ED">
              <w:rPr>
                <w:lang w:val="en-GB"/>
              </w:rPr>
              <w:t xml:space="preserve"> </w:t>
            </w:r>
            <w:r w:rsidR="00A6749A">
              <w:rPr>
                <w:lang w:val="en-GB"/>
              </w:rPr>
              <w:t>November</w:t>
            </w:r>
            <w:r w:rsidR="001939ED">
              <w:rPr>
                <w:lang w:val="en-GB"/>
              </w:rPr>
              <w:t xml:space="preserve"> 2024</w:t>
            </w:r>
            <w:r w:rsidR="00240018">
              <w:rPr>
                <w:lang w:val="en-GB"/>
              </w:rPr>
              <w:br/>
            </w:r>
          </w:p>
        </w:tc>
      </w:tr>
      <w:tr w:rsidR="00D51603" w:rsidRPr="005E3C63" w14:paraId="067E84E2" w14:textId="77777777" w:rsidTr="009A6630">
        <w:trPr>
          <w:trHeight w:val="425"/>
        </w:trPr>
        <w:tc>
          <w:tcPr>
            <w:tcW w:w="5000" w:type="pct"/>
          </w:tcPr>
          <w:p w14:paraId="03749EAE" w14:textId="77777777" w:rsidR="00D5160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p w14:paraId="4E17EA26" w14:textId="18E7AD99" w:rsidR="007739F6" w:rsidRPr="005E3C63" w:rsidRDefault="007739F6" w:rsidP="000A655B">
            <w:pPr>
              <w:pStyle w:val="Productbrand"/>
            </w:pPr>
          </w:p>
        </w:tc>
      </w:tr>
    </w:tbl>
    <w:p w14:paraId="2638C45A" w14:textId="2B85A9E4" w:rsidR="007739F6" w:rsidRPr="00CC0E85" w:rsidRDefault="007739F6" w:rsidP="007739F6">
      <w:pPr>
        <w:pStyle w:val="Readup"/>
        <w:rPr>
          <w:rFonts w:asciiTheme="majorHAnsi" w:eastAsiaTheme="majorEastAsia" w:hAnsiTheme="majorHAnsi" w:cstheme="majorBidi"/>
          <w:b w:val="0"/>
          <w:bCs w:val="0"/>
          <w:color w:val="000000" w:themeColor="text1"/>
          <w:sz w:val="32"/>
          <w:szCs w:val="26"/>
          <w:lang w:val="de-DE"/>
        </w:rPr>
      </w:pPr>
      <w:bookmarkStart w:id="1" w:name="kthema4"/>
      <w:bookmarkEnd w:id="0"/>
      <w:bookmarkEnd w:id="1"/>
      <w:r w:rsidRPr="00165BB8">
        <w:rPr>
          <w:rFonts w:asciiTheme="majorHAnsi" w:eastAsiaTheme="majorEastAsia" w:hAnsiTheme="majorHAnsi" w:cstheme="majorBidi"/>
          <w:b w:val="0"/>
          <w:bCs w:val="0"/>
          <w:color w:val="000000" w:themeColor="text1"/>
          <w:sz w:val="32"/>
          <w:szCs w:val="26"/>
          <w:lang w:val="de-DE"/>
        </w:rPr>
        <w:t xml:space="preserve">Formnext </w:t>
      </w:r>
      <w:r>
        <w:rPr>
          <w:rFonts w:asciiTheme="majorHAnsi" w:eastAsiaTheme="majorEastAsia" w:hAnsiTheme="majorHAnsi" w:cstheme="majorBidi"/>
          <w:b w:val="0"/>
          <w:bCs w:val="0"/>
          <w:color w:val="000000" w:themeColor="text1"/>
          <w:sz w:val="32"/>
          <w:szCs w:val="26"/>
          <w:lang w:val="de-DE"/>
        </w:rPr>
        <w:t>ab November von Führungsduo</w:t>
      </w:r>
      <w:r w:rsidRPr="00165BB8">
        <w:rPr>
          <w:rFonts w:asciiTheme="majorHAnsi" w:eastAsiaTheme="majorEastAsia" w:hAnsiTheme="majorHAnsi" w:cstheme="majorBidi"/>
          <w:b w:val="0"/>
          <w:bCs w:val="0"/>
          <w:color w:val="000000" w:themeColor="text1"/>
          <w:sz w:val="32"/>
          <w:szCs w:val="26"/>
          <w:lang w:val="de-DE"/>
        </w:rPr>
        <w:t xml:space="preserve"> </w:t>
      </w:r>
      <w:r>
        <w:rPr>
          <w:rFonts w:asciiTheme="majorHAnsi" w:eastAsiaTheme="majorEastAsia" w:hAnsiTheme="majorHAnsi" w:cstheme="majorBidi"/>
          <w:b w:val="0"/>
          <w:bCs w:val="0"/>
          <w:color w:val="000000" w:themeColor="text1"/>
          <w:sz w:val="32"/>
          <w:szCs w:val="26"/>
          <w:lang w:val="de-DE"/>
        </w:rPr>
        <w:t>verantwortet</w:t>
      </w:r>
    </w:p>
    <w:p w14:paraId="5EB12F37" w14:textId="1769D986" w:rsidR="00012BD5" w:rsidRPr="007739F6" w:rsidRDefault="009B132C" w:rsidP="00012BD5">
      <w:pPr>
        <w:pStyle w:val="Readup"/>
        <w:rPr>
          <w:sz w:val="16"/>
          <w:lang w:val="de-DE"/>
        </w:rPr>
      </w:pPr>
      <w:r>
        <w:rPr>
          <w:lang w:val="de-DE"/>
        </w:rPr>
        <w:t xml:space="preserve">Frankfurt </w:t>
      </w:r>
      <w:r w:rsidR="007739F6" w:rsidRPr="007739F6">
        <w:rPr>
          <w:lang w:val="de-DE"/>
        </w:rPr>
        <w:t>am Main, 0</w:t>
      </w:r>
      <w:r w:rsidR="00004BB8">
        <w:rPr>
          <w:lang w:val="de-DE"/>
        </w:rPr>
        <w:t>7</w:t>
      </w:r>
      <w:r w:rsidR="007739F6" w:rsidRPr="007739F6">
        <w:rPr>
          <w:lang w:val="de-DE"/>
        </w:rPr>
        <w:t>.11.2024</w:t>
      </w:r>
      <w:r w:rsidR="00012BD5" w:rsidRPr="007739F6">
        <w:rPr>
          <w:lang w:val="de-DE"/>
        </w:rPr>
        <w:t xml:space="preserve">. </w:t>
      </w:r>
      <w:r w:rsidR="007739F6" w:rsidRPr="007739F6">
        <w:rPr>
          <w:lang w:val="de-DE"/>
        </w:rPr>
        <w:t>Die Formnext wird ab 01.11.2024 von einer Doppelspitze geführt: Christoph Stüker übernimmt gemeinsam mit Sascha Wenzler die Verantwortung für die weltweit führende Messe für Additive Manufacturing und fortschrittliche Produktion. Beide arbeiten seit dem Start der Formnext im Jahr 2015 im Messe-Team eng zusammen und werden die Marke mit vereinten Kräften weiter vorantreiben.</w:t>
      </w:r>
    </w:p>
    <w:p w14:paraId="433900C1" w14:textId="24DDBD31" w:rsidR="007739F6" w:rsidRPr="007739F6" w:rsidRDefault="007739F6" w:rsidP="007739F6">
      <w:pPr>
        <w:rPr>
          <w:rFonts w:ascii="Arial" w:hAnsi="Arial" w:cs="Arial"/>
          <w:szCs w:val="36"/>
          <w:lang w:val="de-DE"/>
        </w:rPr>
      </w:pPr>
      <w:r w:rsidRPr="007739F6">
        <w:rPr>
          <w:rFonts w:ascii="Arial" w:hAnsi="Arial" w:cs="Arial"/>
          <w:szCs w:val="36"/>
          <w:lang w:val="de-DE"/>
        </w:rPr>
        <w:t xml:space="preserve">„Ich durfte die Formnext seit ihrer Entstehung begleiten und mitgestalten. Ich freue mich darauf, in meiner neuen Funktion diese Arbeit gemeinsam mit Sascha Wenzler und einem tollen Team fortzuführen, um auch in Zukunft eine hervorragende Plattform für unsere Kunden und die gesamte Community zu bieten“, erklärt Christoph Stüker, bis zum 31.10. 2024 Deputy Vice President </w:t>
      </w:r>
      <w:r w:rsidR="004E40BB" w:rsidRPr="007739F6">
        <w:rPr>
          <w:rFonts w:ascii="Arial" w:hAnsi="Arial" w:cs="Arial"/>
          <w:szCs w:val="36"/>
          <w:lang w:val="de-DE"/>
        </w:rPr>
        <w:t>Formnext.</w:t>
      </w:r>
    </w:p>
    <w:p w14:paraId="7CDED47C" w14:textId="77777777" w:rsidR="007739F6" w:rsidRPr="007739F6" w:rsidRDefault="007739F6" w:rsidP="007739F6">
      <w:pPr>
        <w:rPr>
          <w:rFonts w:ascii="Arial" w:hAnsi="Arial" w:cs="Arial"/>
          <w:szCs w:val="36"/>
          <w:lang w:val="de-DE"/>
        </w:rPr>
      </w:pPr>
    </w:p>
    <w:p w14:paraId="0B8A9A3A" w14:textId="3394AD9C" w:rsidR="007739F6" w:rsidRPr="007739F6" w:rsidRDefault="007739F6" w:rsidP="007739F6">
      <w:pPr>
        <w:rPr>
          <w:rFonts w:ascii="Arial" w:hAnsi="Arial" w:cs="Arial"/>
          <w:szCs w:val="36"/>
          <w:lang w:val="de-DE"/>
        </w:rPr>
      </w:pPr>
      <w:r w:rsidRPr="007739F6">
        <w:rPr>
          <w:rFonts w:ascii="Arial" w:hAnsi="Arial" w:cs="Arial"/>
          <w:szCs w:val="36"/>
          <w:lang w:val="de-DE"/>
        </w:rPr>
        <w:t>Die Formnext ist in den 10 Jahren seit ihrer Premiere nicht nur erfolgreich gewachsen, sondern hat sich auch inhaltlich mit einem immer stärkeren Rahmenprogramm, zahlreichen Sonderschauen sowie neue</w:t>
      </w:r>
      <w:r w:rsidR="00004BB8">
        <w:rPr>
          <w:rFonts w:ascii="Arial" w:hAnsi="Arial" w:cs="Arial"/>
          <w:szCs w:val="36"/>
          <w:lang w:val="de-DE"/>
        </w:rPr>
        <w:t>m</w:t>
      </w:r>
      <w:r w:rsidRPr="007739F6">
        <w:rPr>
          <w:rFonts w:ascii="Arial" w:hAnsi="Arial" w:cs="Arial"/>
          <w:szCs w:val="36"/>
          <w:lang w:val="de-DE"/>
        </w:rPr>
        <w:t xml:space="preserve"> Konferenzprogramm und Awardkonzept permanent weiterentwickelt. Inzwischen ist die Formnext ein Hub für Additive Manufacturing, und </w:t>
      </w:r>
      <w:r w:rsidR="00241DE2">
        <w:rPr>
          <w:rFonts w:ascii="Arial" w:hAnsi="Arial" w:cs="Arial"/>
          <w:szCs w:val="36"/>
          <w:lang w:val="de-DE"/>
        </w:rPr>
        <w:t>die Organisatoren</w:t>
      </w:r>
      <w:r w:rsidRPr="007739F6">
        <w:rPr>
          <w:rFonts w:ascii="Arial" w:hAnsi="Arial" w:cs="Arial"/>
          <w:szCs w:val="36"/>
          <w:lang w:val="de-DE"/>
        </w:rPr>
        <w:t xml:space="preserve"> arbeiten das ganze Jahr über an einer Vielzahl von Projekten, die weit über das klassische Messegeschäft hinausgehen.</w:t>
      </w:r>
    </w:p>
    <w:p w14:paraId="5F4B5C3D" w14:textId="77777777" w:rsidR="007739F6" w:rsidRPr="007739F6" w:rsidRDefault="007739F6" w:rsidP="007739F6">
      <w:pPr>
        <w:rPr>
          <w:rFonts w:ascii="Arial" w:hAnsi="Arial" w:cs="Arial"/>
          <w:szCs w:val="36"/>
          <w:lang w:val="de-DE"/>
        </w:rPr>
      </w:pPr>
    </w:p>
    <w:p w14:paraId="691E80B3" w14:textId="77777777" w:rsidR="007739F6" w:rsidRPr="007739F6" w:rsidRDefault="007739F6" w:rsidP="007739F6">
      <w:pPr>
        <w:rPr>
          <w:rFonts w:ascii="Arial" w:hAnsi="Arial" w:cs="Arial"/>
          <w:szCs w:val="36"/>
          <w:lang w:val="de-DE"/>
        </w:rPr>
      </w:pPr>
      <w:r w:rsidRPr="007739F6">
        <w:rPr>
          <w:rFonts w:ascii="Arial" w:hAnsi="Arial" w:cs="Arial"/>
          <w:szCs w:val="36"/>
          <w:lang w:val="de-DE"/>
        </w:rPr>
        <w:t xml:space="preserve">Die Veränderungen in der AM-Branche erfordern eine kontinuierliche Anpassung und Schärfung des Messekonzepts sowie ein ganzjähriges Angebot an die Kunden: </w:t>
      </w:r>
    </w:p>
    <w:p w14:paraId="523C4C7C" w14:textId="77777777" w:rsidR="007739F6" w:rsidRPr="007739F6" w:rsidRDefault="007739F6" w:rsidP="007739F6">
      <w:pPr>
        <w:rPr>
          <w:rFonts w:ascii="Arial" w:hAnsi="Arial" w:cs="Arial"/>
          <w:szCs w:val="36"/>
          <w:lang w:val="de-DE"/>
        </w:rPr>
      </w:pPr>
    </w:p>
    <w:p w14:paraId="6E4F1BBE" w14:textId="77777777" w:rsidR="007739F6" w:rsidRPr="007739F6" w:rsidRDefault="007739F6" w:rsidP="007739F6">
      <w:pPr>
        <w:rPr>
          <w:rFonts w:ascii="Arial" w:hAnsi="Arial" w:cs="Arial"/>
          <w:szCs w:val="36"/>
          <w:lang w:val="de-DE"/>
        </w:rPr>
      </w:pPr>
      <w:r w:rsidRPr="007739F6">
        <w:rPr>
          <w:rFonts w:ascii="Arial" w:hAnsi="Arial" w:cs="Arial"/>
          <w:szCs w:val="36"/>
          <w:lang w:val="de-DE"/>
        </w:rPr>
        <w:t xml:space="preserve">„Die damit verbundenen Herausforderungen lassen sich noch besser in einer Doppelspitze bewältigen, und ich bin froh, mit Christoph Stüker den idealen Partner an meiner Seite zu haben“, erklärt Sascha Wenzler, der seit 2015 die Formnext als Vice President Mesago Messe Frankfurt leitet. „Christoph ist seit Anbeginn der Formnext dabei. Somit ist er die perfekte Besetzung, um für die Weiterentwicklung der Formnext die nötige Unterstützung zu gewährleisten. Zusammen mit unserem starken Team </w:t>
      </w:r>
    </w:p>
    <w:p w14:paraId="6BE83B09" w14:textId="77777777" w:rsidR="007739F6" w:rsidRPr="007739F6" w:rsidRDefault="007739F6" w:rsidP="007739F6">
      <w:pPr>
        <w:rPr>
          <w:rFonts w:ascii="Arial" w:hAnsi="Arial" w:cs="Arial"/>
          <w:szCs w:val="36"/>
          <w:lang w:val="de-DE"/>
        </w:rPr>
      </w:pPr>
      <w:r w:rsidRPr="007739F6">
        <w:rPr>
          <w:rFonts w:ascii="Arial" w:hAnsi="Arial" w:cs="Arial"/>
          <w:szCs w:val="36"/>
          <w:lang w:val="de-DE"/>
        </w:rPr>
        <w:t>gehen wir gemeinsam den Weg, um der stets wachsenden AM-Branche zu begegnen.“</w:t>
      </w:r>
    </w:p>
    <w:p w14:paraId="472DC194" w14:textId="77777777" w:rsidR="007739F6" w:rsidRPr="007739F6" w:rsidRDefault="007739F6" w:rsidP="007739F6">
      <w:pPr>
        <w:rPr>
          <w:rFonts w:ascii="Arial" w:hAnsi="Arial" w:cs="Arial"/>
          <w:szCs w:val="36"/>
          <w:lang w:val="de-DE"/>
        </w:rPr>
      </w:pPr>
    </w:p>
    <w:p w14:paraId="37C5BEAF" w14:textId="69D50EF0" w:rsidR="00467388" w:rsidRPr="007739F6" w:rsidRDefault="007739F6" w:rsidP="007739F6">
      <w:pPr>
        <w:rPr>
          <w:lang w:val="de-DE"/>
        </w:rPr>
      </w:pPr>
      <w:r w:rsidRPr="007739F6">
        <w:rPr>
          <w:rFonts w:ascii="Arial" w:hAnsi="Arial" w:cs="Arial"/>
          <w:szCs w:val="36"/>
          <w:lang w:val="de-DE"/>
        </w:rPr>
        <w:t>Petra Haarburger, President Mesago Messe Frankfurt</w:t>
      </w:r>
      <w:r w:rsidR="00004BB8">
        <w:rPr>
          <w:rFonts w:ascii="Arial" w:hAnsi="Arial" w:cs="Arial"/>
          <w:szCs w:val="36"/>
          <w:lang w:val="de-DE"/>
        </w:rPr>
        <w:t>,</w:t>
      </w:r>
      <w:r w:rsidRPr="007739F6">
        <w:rPr>
          <w:rFonts w:ascii="Arial" w:hAnsi="Arial" w:cs="Arial"/>
          <w:szCs w:val="36"/>
          <w:lang w:val="de-DE"/>
        </w:rPr>
        <w:t xml:space="preserve"> ergänzt: „Ich freue mich sehr, dass wir mit Etablierung dieser Doppelspitze von Sascha Wenzler und Christoph Stüker der wachsenden Relevanz unserer Formnext für die AM-Community Rechnung tragen, um so den weiteren Auf- und Ausbau relevanter Formate im Sinne des Technology Hub voranzutreiben“.</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lastRenderedPageBreak/>
              <w:drawing>
                <wp:inline distT="0" distB="0" distL="0" distR="0" wp14:anchorId="296ECBF8" wp14:editId="5C44B4F3">
                  <wp:extent cx="3273894" cy="2260800"/>
                  <wp:effectExtent l="0" t="0" r="317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3894"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F01F45" w14:paraId="0FA86FF7" w14:textId="77777777" w:rsidTr="006241DE">
        <w:tc>
          <w:tcPr>
            <w:tcW w:w="5953" w:type="dxa"/>
          </w:tcPr>
          <w:p w14:paraId="771C319E" w14:textId="5BBE6FE1" w:rsidR="00A3041E" w:rsidRPr="00F01F45" w:rsidRDefault="00F01F45" w:rsidP="00C85550">
            <w:pPr>
              <w:pStyle w:val="Imagecaption"/>
              <w:rPr>
                <w:lang w:val="de-DE"/>
              </w:rPr>
            </w:pPr>
            <w:r w:rsidRPr="00F01F45">
              <w:rPr>
                <w:lang w:val="de-DE"/>
              </w:rPr>
              <w:t>Sascha F. Wenzler und C</w:t>
            </w:r>
            <w:r>
              <w:rPr>
                <w:lang w:val="de-DE"/>
              </w:rPr>
              <w:t>hristoph Stüker auf dem Gelände der Messe Frankfurt. Copyright: Mesago Messe Frankfurt GmbH</w:t>
            </w:r>
          </w:p>
        </w:tc>
      </w:tr>
    </w:tbl>
    <w:p w14:paraId="0A154984" w14:textId="55F64485" w:rsidR="007B2F67" w:rsidRDefault="00A6749A" w:rsidP="00A15BC8">
      <w:pPr>
        <w:pStyle w:val="Continuoustext"/>
        <w:rPr>
          <w:lang w:val="en-GB"/>
        </w:rPr>
      </w:pPr>
      <w:r>
        <w:rPr>
          <w:lang w:val="en-GB"/>
        </w:rPr>
        <w:t>Formnext</w:t>
      </w:r>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854A09" w:rsidR="00C56C0A" w:rsidRPr="00FB12B8" w:rsidRDefault="00FB12B8" w:rsidP="00673621">
      <w:pPr>
        <w:pStyle w:val="Continuoustext"/>
      </w:pPr>
      <w:r w:rsidRPr="00FB12B8">
        <w:t>Die</w:t>
      </w:r>
      <w:r w:rsidR="007B2F67" w:rsidRPr="00FB12B8">
        <w:t xml:space="preserve"> </w:t>
      </w:r>
      <w:r w:rsidR="00A6749A" w:rsidRPr="00FB12B8">
        <w:t>Formnext</w:t>
      </w:r>
      <w:r w:rsidR="00281D02" w:rsidRPr="00FB12B8">
        <w:t xml:space="preserve"> </w:t>
      </w:r>
      <w:r w:rsidRPr="00FB12B8">
        <w:t>findet statt vom</w:t>
      </w:r>
      <w:r w:rsidR="007B2F67" w:rsidRPr="00FB12B8">
        <w:t xml:space="preserve"> </w:t>
      </w:r>
      <w:r w:rsidR="00A6749A" w:rsidRPr="00FB12B8">
        <w:t>19</w:t>
      </w:r>
      <w:r w:rsidRPr="00FB12B8">
        <w:t>.</w:t>
      </w:r>
      <w:r w:rsidR="00A6749A" w:rsidRPr="00FB12B8">
        <w:t xml:space="preserve"> </w:t>
      </w:r>
      <w:r>
        <w:t>-</w:t>
      </w:r>
      <w:r w:rsidR="00281D02" w:rsidRPr="00FB12B8">
        <w:t xml:space="preserve"> </w:t>
      </w:r>
      <w:r w:rsidR="00A6749A" w:rsidRPr="00FB12B8">
        <w:t>22</w:t>
      </w:r>
      <w:r>
        <w:t>.</w:t>
      </w:r>
      <w:r w:rsidR="00281D02" w:rsidRPr="00FB12B8">
        <w:t xml:space="preserve"> </w:t>
      </w:r>
      <w:r w:rsidR="00A6749A" w:rsidRPr="00FB12B8">
        <w:t>November</w:t>
      </w:r>
      <w:r w:rsidR="00281D02" w:rsidRPr="00FB12B8">
        <w:t xml:space="preserve"> 2024</w:t>
      </w:r>
      <w:r w:rsidR="007B2F67" w:rsidRPr="00FB12B8">
        <w:t>.</w:t>
      </w:r>
    </w:p>
    <w:p w14:paraId="0A9F4FEA" w14:textId="54E35388" w:rsidR="00C56C0A" w:rsidRPr="005E3C63" w:rsidRDefault="007B2F67" w:rsidP="002757C9">
      <w:pPr>
        <w:pStyle w:val="berschrift4"/>
      </w:pPr>
      <w:bookmarkStart w:id="2" w:name="hinweisueberschrift"/>
      <w:bookmarkStart w:id="3" w:name="Presseueberschrift"/>
      <w:bookmarkEnd w:id="2"/>
      <w:bookmarkEnd w:id="3"/>
      <w:r w:rsidRPr="007B2F67">
        <w:t>Press</w:t>
      </w:r>
      <w:r w:rsidR="00F4676F">
        <w:t>e</w:t>
      </w:r>
      <w:r w:rsidRPr="007B2F67">
        <w:t>information</w:t>
      </w:r>
      <w:r w:rsidR="00F4676F">
        <w:t>en</w:t>
      </w:r>
      <w:r w:rsidRPr="007B2F67">
        <w:t xml:space="preserve"> </w:t>
      </w:r>
      <w:r w:rsidR="00F4676F">
        <w:t>u</w:t>
      </w:r>
      <w:r w:rsidRPr="007B2F67">
        <w:t xml:space="preserve">nd </w:t>
      </w:r>
      <w:r w:rsidR="00F4676F">
        <w:t>Foto</w:t>
      </w:r>
      <w:r w:rsidRPr="007B2F67">
        <w:t>material:</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7"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05852491" w14:textId="33967D1C" w:rsidR="00732920" w:rsidRPr="009427B0" w:rsidRDefault="00FB12B8" w:rsidP="00476343">
      <w:pPr>
        <w:pStyle w:val="Continuoustext"/>
      </w:pPr>
      <w:r>
        <w:fldChar w:fldCharType="begin"/>
      </w:r>
      <w:r w:rsidRPr="009427B0">
        <w:instrText xml:space="preserve"> HYPERLINK "https://formnext.mesago.com/events/de.html" </w:instrText>
      </w:r>
      <w:r>
        <w:fldChar w:fldCharType="separate"/>
      </w:r>
      <w:r w:rsidRPr="009427B0">
        <w:rPr>
          <w:rStyle w:val="Hyperlink"/>
        </w:rPr>
        <w:t>Formnext – Hub for Additive Manufacturing</w:t>
      </w:r>
      <w:r>
        <w:fldChar w:fldCharType="end"/>
      </w:r>
      <w:r w:rsidR="00556BF0" w:rsidRPr="009427B0">
        <w:rPr>
          <w:color w:val="auto"/>
        </w:rPr>
        <w:br/>
      </w:r>
      <w:hyperlink r:id="rId8" w:history="1">
        <w:r w:rsidR="00476343" w:rsidRPr="009427B0">
          <w:rPr>
            <w:rStyle w:val="Hyperlink"/>
          </w:rPr>
          <w:t>https://twitter.com/formnext_expo</w:t>
        </w:r>
      </w:hyperlink>
      <w:r w:rsidR="003F716F" w:rsidRPr="009427B0">
        <w:rPr>
          <w:color w:val="auto"/>
        </w:rPr>
        <w:br/>
      </w:r>
      <w:hyperlink r:id="rId9" w:history="1">
        <w:r w:rsidR="00476343" w:rsidRPr="009427B0">
          <w:rPr>
            <w:rStyle w:val="Hyperlink"/>
          </w:rPr>
          <w:t>https://www.facebook.com/formnext</w:t>
        </w:r>
      </w:hyperlink>
      <w:r w:rsidR="00476343" w:rsidRPr="009427B0">
        <w:rPr>
          <w:color w:val="auto"/>
        </w:rPr>
        <w:br/>
      </w:r>
      <w:hyperlink r:id="rId10" w:history="1">
        <w:r w:rsidR="00476343" w:rsidRPr="009427B0">
          <w:rPr>
            <w:rStyle w:val="Hyperlink"/>
          </w:rPr>
          <w:t>https://www.linkedin.com/showcase/formnext</w:t>
        </w:r>
      </w:hyperlink>
      <w:r w:rsidR="00476343" w:rsidRPr="009427B0">
        <w:rPr>
          <w:color w:val="auto"/>
        </w:rPr>
        <w:br/>
      </w:r>
      <w:hyperlink r:id="rId11" w:history="1">
        <w:r w:rsidR="00476343" w:rsidRPr="009427B0">
          <w:rPr>
            <w:rStyle w:val="Hyperlink"/>
          </w:rPr>
          <w:t>https://www.instagram.com/formnext/</w:t>
        </w:r>
      </w:hyperlink>
    </w:p>
    <w:p w14:paraId="5FD88D8A" w14:textId="77777777" w:rsidR="003F716F" w:rsidRPr="009427B0"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241DE2" w14:paraId="495A08E9" w14:textId="77777777" w:rsidTr="00CC3630">
        <w:tc>
          <w:tcPr>
            <w:tcW w:w="5000" w:type="pct"/>
            <w:tcMar>
              <w:left w:w="142" w:type="dxa"/>
              <w:right w:w="0" w:type="dxa"/>
            </w:tcMar>
          </w:tcPr>
          <w:p w14:paraId="156B1D91" w14:textId="77777777" w:rsidR="00FB12B8" w:rsidRPr="009427B0" w:rsidRDefault="00FB12B8" w:rsidP="00CC3630">
            <w:pPr>
              <w:pStyle w:val="Logogram"/>
              <w:rPr>
                <w:lang w:val="de-DE"/>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241DE2"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6DCF126B" w14:textId="77777777" w:rsidR="007739F6" w:rsidRPr="00CA2D26" w:rsidRDefault="007739F6" w:rsidP="007739F6">
            <w:pPr>
              <w:pStyle w:val="Continuoustext"/>
            </w:pPr>
            <w:r w:rsidRPr="00CA2D26">
              <w:t>Franziska Richter Levin</w:t>
            </w:r>
            <w:r w:rsidRPr="00CA2D26">
              <w:br/>
              <w:t>Telefon: +49 711 61946-574</w:t>
            </w:r>
            <w:r w:rsidRPr="00CA2D26">
              <w:br/>
              <w:t>Franziska.Richter-Levin@mesago.com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3" w:history="1">
              <w:r w:rsidRPr="005855F0">
                <w:rPr>
                  <w:rStyle w:val="Hyperlink"/>
                </w:rPr>
                <w:t>www.mesago.com</w:t>
              </w:r>
            </w:hyperlink>
          </w:p>
        </w:tc>
      </w:tr>
    </w:tbl>
    <w:p w14:paraId="2CF77EE6" w14:textId="6CF7C523" w:rsidR="001C5B10" w:rsidRDefault="001C5B10" w:rsidP="001C5B10">
      <w:pPr>
        <w:pStyle w:val="berschrift4"/>
        <w:rPr>
          <w:rFonts w:eastAsia="Times New Roman"/>
          <w:lang w:val="de-DE"/>
        </w:rPr>
      </w:pPr>
      <w:r w:rsidRPr="001C5B10">
        <w:rPr>
          <w:rFonts w:eastAsia="Times New Roman"/>
          <w:lang w:val="de-DE"/>
        </w:rPr>
        <w:t xml:space="preserve">Hintergrundinformation Formnext  </w:t>
      </w:r>
      <w:r>
        <w:rPr>
          <w:rFonts w:eastAsia="Times New Roman"/>
          <w:lang w:val="de-DE"/>
        </w:rPr>
        <w:br/>
      </w:r>
      <w:r w:rsidRPr="001C5B10">
        <w:rPr>
          <w:rFonts w:eastAsia="Times New Roman"/>
          <w:b w:val="0"/>
          <w:bCs/>
          <w:lang w:val="de-DE"/>
        </w:rPr>
        <w:t>Formnext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w:t>
      </w:r>
      <w:r w:rsidR="00004BB8">
        <w:rPr>
          <w:rFonts w:eastAsia="Times New Roman"/>
          <w:b w:val="0"/>
          <w:bCs/>
          <w:lang w:val="de-DE"/>
        </w:rPr>
        <w:t>ie</w:t>
      </w:r>
      <w:r w:rsidRPr="001C5B10">
        <w:rPr>
          <w:rFonts w:eastAsia="Times New Roman"/>
          <w:b w:val="0"/>
          <w:bCs/>
          <w:lang w:val="de-DE"/>
        </w:rPr>
        <w:t xml:space="preserve"> vor- und nachgelagerten Prozesseschritten. Veranstalter der Formnext ist die Mesago Messe Frankfurt GmbH. (</w:t>
      </w:r>
      <w:hyperlink r:id="rId14"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636ECE91"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320FD3E7"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F62C01">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3D9AEB2" w:rsidR="00FB12B8" w:rsidRPr="005F4834" w:rsidRDefault="00FB12B8" w:rsidP="00FB12B8">
      <w:pPr>
        <w:pStyle w:val="Continuoustext"/>
        <w:rPr>
          <w:rStyle w:val="Hyperlink"/>
        </w:rPr>
      </w:pPr>
      <w:r>
        <w:fldChar w:fldCharType="begin"/>
      </w:r>
      <w:r w:rsidR="009427B0">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241DE2" w:rsidP="00FB12B8">
      <w:pPr>
        <w:pStyle w:val="Continuoustext"/>
      </w:pPr>
      <w:hyperlink r:id="rId16" w:history="1">
        <w:r w:rsidR="00FB12B8" w:rsidRPr="00C7027D">
          <w:rPr>
            <w:rStyle w:val="Hyperlink"/>
          </w:rPr>
          <w:t>www.messefrankfurt.com/sustainability-information</w:t>
        </w:r>
      </w:hyperlink>
    </w:p>
    <w:p w14:paraId="2F2E89B5" w14:textId="7090049A" w:rsidR="00B36757" w:rsidRPr="00837FAB" w:rsidRDefault="00837FAB" w:rsidP="00837FAB">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00A71DA8" w:rsidRPr="00837FAB">
        <w:rPr>
          <w:lang w:val="en-US"/>
        </w:rPr>
        <w:t>(</w:t>
      </w:r>
      <w:hyperlink r:id="rId17" w:history="1">
        <w:r w:rsidR="00A71DA8" w:rsidRPr="00E14273">
          <w:rPr>
            <w:rStyle w:val="Hyperlink"/>
            <w:lang w:val="en-US"/>
          </w:rPr>
          <w:t>am.vdma.org</w:t>
        </w:r>
      </w:hyperlink>
      <w:r w:rsidR="00A71DA8" w:rsidRPr="00837FAB">
        <w:rPr>
          <w:lang w:val="en-US"/>
        </w:rPr>
        <w:t>)</w:t>
      </w:r>
    </w:p>
    <w:sectPr w:rsidR="00B36757" w:rsidRPr="00837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4BB8"/>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C5B10"/>
    <w:rsid w:val="001F14E5"/>
    <w:rsid w:val="00221135"/>
    <w:rsid w:val="00222267"/>
    <w:rsid w:val="0023133C"/>
    <w:rsid w:val="00240018"/>
    <w:rsid w:val="00241DE2"/>
    <w:rsid w:val="00247B78"/>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2362C"/>
    <w:rsid w:val="00424857"/>
    <w:rsid w:val="0045113D"/>
    <w:rsid w:val="00467388"/>
    <w:rsid w:val="00476343"/>
    <w:rsid w:val="00484385"/>
    <w:rsid w:val="0049137E"/>
    <w:rsid w:val="00493E4E"/>
    <w:rsid w:val="004A1916"/>
    <w:rsid w:val="004E40BB"/>
    <w:rsid w:val="004F1D64"/>
    <w:rsid w:val="00505759"/>
    <w:rsid w:val="00523505"/>
    <w:rsid w:val="00536FE2"/>
    <w:rsid w:val="00540045"/>
    <w:rsid w:val="00556BF0"/>
    <w:rsid w:val="00566B83"/>
    <w:rsid w:val="0058253E"/>
    <w:rsid w:val="005855F0"/>
    <w:rsid w:val="005A13EF"/>
    <w:rsid w:val="005B2BAD"/>
    <w:rsid w:val="005B33FB"/>
    <w:rsid w:val="005E3C63"/>
    <w:rsid w:val="006241DE"/>
    <w:rsid w:val="00633CAD"/>
    <w:rsid w:val="00673621"/>
    <w:rsid w:val="00696BE5"/>
    <w:rsid w:val="006A698F"/>
    <w:rsid w:val="006C1E26"/>
    <w:rsid w:val="006C6DCE"/>
    <w:rsid w:val="00701D02"/>
    <w:rsid w:val="00710E0D"/>
    <w:rsid w:val="00714D37"/>
    <w:rsid w:val="00726822"/>
    <w:rsid w:val="00732920"/>
    <w:rsid w:val="0076139D"/>
    <w:rsid w:val="00765A75"/>
    <w:rsid w:val="00765F4E"/>
    <w:rsid w:val="007739F6"/>
    <w:rsid w:val="0078718F"/>
    <w:rsid w:val="00790448"/>
    <w:rsid w:val="00793455"/>
    <w:rsid w:val="007B2F67"/>
    <w:rsid w:val="007B3A1C"/>
    <w:rsid w:val="007C23F6"/>
    <w:rsid w:val="007C41C1"/>
    <w:rsid w:val="007D6943"/>
    <w:rsid w:val="007F69A9"/>
    <w:rsid w:val="00804671"/>
    <w:rsid w:val="00807121"/>
    <w:rsid w:val="00807C5C"/>
    <w:rsid w:val="00837FAB"/>
    <w:rsid w:val="0084260E"/>
    <w:rsid w:val="00854A27"/>
    <w:rsid w:val="00867A39"/>
    <w:rsid w:val="0088042D"/>
    <w:rsid w:val="008A5874"/>
    <w:rsid w:val="008C479B"/>
    <w:rsid w:val="008D5680"/>
    <w:rsid w:val="008E4E88"/>
    <w:rsid w:val="008F02ED"/>
    <w:rsid w:val="009045C6"/>
    <w:rsid w:val="00905800"/>
    <w:rsid w:val="0091195F"/>
    <w:rsid w:val="009349EF"/>
    <w:rsid w:val="00936976"/>
    <w:rsid w:val="009373ED"/>
    <w:rsid w:val="00937762"/>
    <w:rsid w:val="009427B0"/>
    <w:rsid w:val="00950F1B"/>
    <w:rsid w:val="009A6630"/>
    <w:rsid w:val="009B132C"/>
    <w:rsid w:val="009B3394"/>
    <w:rsid w:val="009F0D32"/>
    <w:rsid w:val="009F2C04"/>
    <w:rsid w:val="00A15BC8"/>
    <w:rsid w:val="00A27C32"/>
    <w:rsid w:val="00A3041E"/>
    <w:rsid w:val="00A331E4"/>
    <w:rsid w:val="00A53CAF"/>
    <w:rsid w:val="00A6749A"/>
    <w:rsid w:val="00A71DA8"/>
    <w:rsid w:val="00A825A4"/>
    <w:rsid w:val="00A925F0"/>
    <w:rsid w:val="00AC7878"/>
    <w:rsid w:val="00AE7164"/>
    <w:rsid w:val="00AF2C83"/>
    <w:rsid w:val="00B02CED"/>
    <w:rsid w:val="00B0538E"/>
    <w:rsid w:val="00B07DB8"/>
    <w:rsid w:val="00B159EC"/>
    <w:rsid w:val="00B23D7D"/>
    <w:rsid w:val="00B36757"/>
    <w:rsid w:val="00B375F6"/>
    <w:rsid w:val="00BA0462"/>
    <w:rsid w:val="00BA056D"/>
    <w:rsid w:val="00BE20F1"/>
    <w:rsid w:val="00BE3A4E"/>
    <w:rsid w:val="00C06975"/>
    <w:rsid w:val="00C12A06"/>
    <w:rsid w:val="00C17FAD"/>
    <w:rsid w:val="00C25464"/>
    <w:rsid w:val="00C25FCC"/>
    <w:rsid w:val="00C2765B"/>
    <w:rsid w:val="00C35A1E"/>
    <w:rsid w:val="00C36763"/>
    <w:rsid w:val="00C43C44"/>
    <w:rsid w:val="00C45A4E"/>
    <w:rsid w:val="00C5287E"/>
    <w:rsid w:val="00C55078"/>
    <w:rsid w:val="00C56C0A"/>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82225"/>
    <w:rsid w:val="00EC05B5"/>
    <w:rsid w:val="00EC4C24"/>
    <w:rsid w:val="00F01F45"/>
    <w:rsid w:val="00F11B29"/>
    <w:rsid w:val="00F164D8"/>
    <w:rsid w:val="00F4676F"/>
    <w:rsid w:val="00F501FE"/>
    <w:rsid w:val="00F6297C"/>
    <w:rsid w:val="00F62C01"/>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241DE2"/>
    <w:rPr>
      <w:sz w:val="16"/>
      <w:szCs w:val="16"/>
    </w:rPr>
  </w:style>
  <w:style w:type="paragraph" w:styleId="Kommentartext">
    <w:name w:val="annotation text"/>
    <w:basedOn w:val="Standard"/>
    <w:link w:val="KommentartextZchn"/>
    <w:uiPriority w:val="99"/>
    <w:semiHidden/>
    <w:rsid w:val="00241D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1DE2"/>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241DE2"/>
    <w:rPr>
      <w:b/>
      <w:bCs/>
    </w:rPr>
  </w:style>
  <w:style w:type="character" w:customStyle="1" w:styleId="KommentarthemaZchn">
    <w:name w:val="Kommentarthema Zchn"/>
    <w:basedOn w:val="KommentartextZchn"/>
    <w:link w:val="Kommentarthema"/>
    <w:uiPriority w:val="99"/>
    <w:semiHidden/>
    <w:rsid w:val="00241DE2"/>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rmnext_expo" TargetMode="External"/><Relationship Id="rId13" Type="http://schemas.openxmlformats.org/officeDocument/2006/relationships/hyperlink" Target="https://corporate.mesago.com/events/d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next.mesago.com/frankfurt/de/presse.html" TargetMode="External"/><Relationship Id="rId12" Type="http://schemas.openxmlformats.org/officeDocument/2006/relationships/image" Target="media/image3.wmf"/><Relationship Id="rId17"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instagram.com/formnext/"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www.linkedin.com/showcase/formn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www.mesago.de/de/formnext/home.ht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Stüker, Christoph (Mesago Stuttgart)</cp:lastModifiedBy>
  <cp:revision>26</cp:revision>
  <cp:lastPrinted>2023-09-12T11:06:00Z</cp:lastPrinted>
  <dcterms:created xsi:type="dcterms:W3CDTF">2023-10-24T13:15:00Z</dcterms:created>
  <dcterms:modified xsi:type="dcterms:W3CDTF">2024-11-07T10:00:00Z</dcterms:modified>
</cp:coreProperties>
</file>