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pPr>
            <w:r>
              <w:rPr>
                <w:b/>
                <w:bCs/>
                <w:sz w:val="22"/>
                <w:szCs w:val="22"/>
                <w:lang w:val="en-US"/>
              </w:rPr>
              <w:t>Press release</w:t>
            </w:r>
          </w:p>
        </w:tc>
        <w:tc>
          <w:tcPr>
            <w:tcW w:w="2999" w:type="dxa"/>
          </w:tcPr>
          <w:p w14:paraId="34423BC2" w14:textId="38FFE809" w:rsidR="00575295" w:rsidRPr="00E11EE0" w:rsidRDefault="00E11EE0" w:rsidP="009A59CF">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2</w:t>
            </w:r>
            <w:r w:rsidR="00171764">
              <w:rPr>
                <w:noProof/>
                <w:szCs w:val="22"/>
                <w:lang w:val="en-US"/>
              </w:rPr>
              <w:t>5</w:t>
            </w:r>
            <w:r w:rsidR="00EA2757">
              <w:rPr>
                <w:noProof/>
                <w:szCs w:val="22"/>
                <w:lang w:val="en-US"/>
              </w:rPr>
              <w:t xml:space="preserve"> May</w:t>
            </w:r>
            <w:r>
              <w:rPr>
                <w:noProof/>
                <w:szCs w:val="22"/>
                <w:lang w:val="en-US"/>
              </w:rPr>
              <w:t xml:space="preserve"> 2023</w:t>
            </w:r>
          </w:p>
        </w:tc>
      </w:tr>
      <w:tr w:rsidR="00575295" w:rsidRPr="00E31ECE" w14:paraId="540ADAB2" w14:textId="77777777" w:rsidTr="00B43381">
        <w:trPr>
          <w:trHeight w:val="1538"/>
        </w:trPr>
        <w:tc>
          <w:tcPr>
            <w:tcW w:w="7348" w:type="dxa"/>
            <w:tcMar>
              <w:top w:w="0" w:type="dxa"/>
            </w:tcMar>
          </w:tcPr>
          <w:p w14:paraId="2EC66BC4" w14:textId="7ADFA35A" w:rsidR="00575295" w:rsidRPr="00EA54A9" w:rsidRDefault="001F3650" w:rsidP="003D0AF8">
            <w:pPr>
              <w:spacing w:line="280" w:lineRule="atLeast"/>
              <w:rPr>
                <w:rFonts w:cs="Arial"/>
                <w:bCs/>
                <w:sz w:val="36"/>
                <w:szCs w:val="36"/>
                <w:lang w:val="en-US"/>
              </w:rPr>
            </w:pPr>
            <w:bookmarkStart w:id="1" w:name="Thema2"/>
            <w:bookmarkStart w:id="2" w:name="Thema1"/>
            <w:bookmarkEnd w:id="1"/>
            <w:bookmarkEnd w:id="2"/>
            <w:r>
              <w:rPr>
                <w:rFonts w:cs="Arial"/>
                <w:sz w:val="36"/>
                <w:szCs w:val="36"/>
                <w:lang w:val="en-US"/>
              </w:rPr>
              <w:t>The Formnext Start-up Challenge: additive innovations alongside the elite of the AM world</w:t>
            </w:r>
          </w:p>
        </w:tc>
        <w:tc>
          <w:tcPr>
            <w:tcW w:w="2999" w:type="dxa"/>
            <w:tcMar>
              <w:top w:w="0" w:type="dxa"/>
            </w:tcMar>
          </w:tcPr>
          <w:p w14:paraId="5EC3ABBF" w14:textId="77777777" w:rsidR="00575295" w:rsidRPr="00EA54A9" w:rsidRDefault="00575295" w:rsidP="00A45A6F">
            <w:pPr>
              <w:spacing w:line="200" w:lineRule="exact"/>
              <w:rPr>
                <w:rFonts w:cs="Arial"/>
                <w:sz w:val="15"/>
                <w:szCs w:val="15"/>
                <w:lang w:val="en-US"/>
              </w:rPr>
            </w:pPr>
            <w:bookmarkStart w:id="3" w:name="Vmeinname"/>
            <w:bookmarkEnd w:id="3"/>
            <w:r>
              <w:rPr>
                <w:rFonts w:cs="Arial"/>
                <w:sz w:val="15"/>
                <w:szCs w:val="15"/>
                <w:lang w:val="en-US"/>
              </w:rPr>
              <w:t>Vineeta Manglani</w:t>
            </w:r>
          </w:p>
          <w:p w14:paraId="13A0AD35" w14:textId="77777777" w:rsidR="00575295" w:rsidRPr="00EA54A9" w:rsidRDefault="00575295" w:rsidP="00A45A6F">
            <w:pPr>
              <w:spacing w:line="200" w:lineRule="exact"/>
              <w:rPr>
                <w:rFonts w:cs="Arial"/>
                <w:sz w:val="15"/>
                <w:szCs w:val="15"/>
                <w:lang w:val="en-US"/>
              </w:rPr>
            </w:pPr>
            <w:r>
              <w:rPr>
                <w:rFonts w:cs="Arial"/>
                <w:sz w:val="15"/>
                <w:szCs w:val="15"/>
                <w:lang w:val="en-US"/>
              </w:rPr>
              <w:t>Phone +49 (0) 711 61946 297</w:t>
            </w:r>
          </w:p>
          <w:p w14:paraId="16219689" w14:textId="77777777" w:rsidR="00575295" w:rsidRPr="00EA54A9" w:rsidRDefault="00575295" w:rsidP="00A45A6F">
            <w:pPr>
              <w:spacing w:line="200" w:lineRule="atLeast"/>
              <w:jc w:val="both"/>
              <w:rPr>
                <w:rFonts w:cs="Arial"/>
                <w:sz w:val="15"/>
                <w:szCs w:val="15"/>
                <w:lang w:val="en-US"/>
              </w:rPr>
            </w:pPr>
            <w:r>
              <w:rPr>
                <w:rFonts w:cs="Arial"/>
                <w:sz w:val="15"/>
                <w:szCs w:val="15"/>
                <w:lang w:val="en-US"/>
              </w:rPr>
              <w:t>Vineeta.manglani@mesago.com</w:t>
            </w:r>
          </w:p>
          <w:p w14:paraId="2198B5CD" w14:textId="77777777" w:rsidR="00575295" w:rsidRPr="00E31ECE" w:rsidRDefault="00AC0F23" w:rsidP="00A45A6F">
            <w:pPr>
              <w:spacing w:line="200" w:lineRule="atLeast"/>
              <w:rPr>
                <w:rFonts w:cs="Arial"/>
                <w:sz w:val="15"/>
                <w:szCs w:val="15"/>
              </w:rPr>
            </w:pPr>
            <w:hyperlink r:id="rId7" w:history="1">
              <w:r w:rsidR="002D1434">
                <w:rPr>
                  <w:sz w:val="15"/>
                  <w:szCs w:val="15"/>
                  <w:lang w:val="en-US"/>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58836D05" w14:textId="33B8CE04" w:rsidR="00E20492" w:rsidRPr="00EA54A9" w:rsidRDefault="00E20492" w:rsidP="00E20492">
      <w:pPr>
        <w:pStyle w:val="KeinLeerraum"/>
        <w:spacing w:line="280" w:lineRule="atLeast"/>
        <w:rPr>
          <w:rFonts w:ascii="Arial" w:hAnsi="Arial" w:cs="Arial"/>
          <w:b/>
          <w:bCs/>
          <w:lang w:val="en-US"/>
        </w:rPr>
      </w:pPr>
      <w:bookmarkStart w:id="4" w:name="V_head1"/>
      <w:bookmarkStart w:id="5" w:name="_Hlk135048562"/>
      <w:bookmarkEnd w:id="4"/>
      <w:r>
        <w:rPr>
          <w:rFonts w:ascii="Arial" w:hAnsi="Arial" w:cs="Arial"/>
          <w:b/>
          <w:bCs/>
          <w:lang w:val="en-US"/>
        </w:rPr>
        <w:t xml:space="preserve">Now in its ninth year, the Formnext Start-up Challenge recognizes young and innovative companies from the world of </w:t>
      </w:r>
      <w:r w:rsidR="00EA2757">
        <w:rPr>
          <w:rFonts w:ascii="Arial" w:hAnsi="Arial" w:cs="Arial"/>
          <w:b/>
          <w:bCs/>
          <w:lang w:val="en-US"/>
        </w:rPr>
        <w:t>A</w:t>
      </w:r>
      <w:r>
        <w:rPr>
          <w:rFonts w:ascii="Arial" w:hAnsi="Arial" w:cs="Arial"/>
          <w:b/>
          <w:bCs/>
          <w:lang w:val="en-US"/>
        </w:rPr>
        <w:t xml:space="preserve">dditive </w:t>
      </w:r>
      <w:r w:rsidR="00EA2757">
        <w:rPr>
          <w:rFonts w:ascii="Arial" w:hAnsi="Arial" w:cs="Arial"/>
          <w:b/>
          <w:bCs/>
          <w:lang w:val="en-US"/>
        </w:rPr>
        <w:t>M</w:t>
      </w:r>
      <w:r>
        <w:rPr>
          <w:rFonts w:ascii="Arial" w:hAnsi="Arial" w:cs="Arial"/>
          <w:b/>
          <w:bCs/>
          <w:lang w:val="en-US"/>
        </w:rPr>
        <w:t xml:space="preserve">anufacturing. The </w:t>
      </w:r>
      <w:r w:rsidR="00EA2757">
        <w:rPr>
          <w:rFonts w:ascii="Arial" w:hAnsi="Arial" w:cs="Arial"/>
          <w:b/>
          <w:bCs/>
          <w:lang w:val="en-US"/>
        </w:rPr>
        <w:t>c</w:t>
      </w:r>
      <w:r>
        <w:rPr>
          <w:rFonts w:ascii="Arial" w:hAnsi="Arial" w:cs="Arial"/>
          <w:b/>
          <w:bCs/>
          <w:lang w:val="en-US"/>
        </w:rPr>
        <w:t xml:space="preserve">hallenge rewards new, creative, and viable business ideas – and sustainability also plays a crucial role. Applications are now being invited from companies no more than 5 years old, by </w:t>
      </w:r>
      <w:r w:rsidR="00EA2757">
        <w:rPr>
          <w:rFonts w:ascii="Arial" w:hAnsi="Arial" w:cs="Arial"/>
          <w:b/>
          <w:bCs/>
          <w:lang w:val="en-US"/>
        </w:rPr>
        <w:t xml:space="preserve">14 </w:t>
      </w:r>
      <w:r>
        <w:rPr>
          <w:rFonts w:ascii="Arial" w:hAnsi="Arial" w:cs="Arial"/>
          <w:b/>
          <w:bCs/>
          <w:lang w:val="en-US"/>
        </w:rPr>
        <w:t xml:space="preserve">July 2023. </w:t>
      </w:r>
    </w:p>
    <w:bookmarkEnd w:id="5"/>
    <w:p w14:paraId="542CC138" w14:textId="77777777" w:rsidR="00575295" w:rsidRPr="00EA54A9" w:rsidRDefault="00575295" w:rsidP="00E20492">
      <w:pPr>
        <w:spacing w:line="300" w:lineRule="atLeast"/>
        <w:rPr>
          <w:rFonts w:cs="Arial"/>
          <w:szCs w:val="22"/>
          <w:lang w:val="en-US"/>
        </w:rPr>
      </w:pPr>
    </w:p>
    <w:p w14:paraId="02408D51" w14:textId="2CA8E115" w:rsidR="00E20492" w:rsidRPr="00EA54A9" w:rsidRDefault="00E20492" w:rsidP="00E20492">
      <w:pPr>
        <w:pStyle w:val="KeinLeerraum"/>
        <w:spacing w:line="280" w:lineRule="atLeast"/>
        <w:rPr>
          <w:rFonts w:ascii="Arial" w:hAnsi="Arial" w:cs="Arial"/>
          <w:lang w:val="en-US"/>
        </w:rPr>
      </w:pPr>
      <w:r>
        <w:rPr>
          <w:rFonts w:ascii="Arial" w:hAnsi="Arial" w:cs="Arial"/>
          <w:lang w:val="en-US"/>
        </w:rPr>
        <w:t xml:space="preserve">The Formnext Start-up Challenge provides up-and-coming companies with the opportunity to showcase what they do on the world’s leading AM platform and to meet new customers as well as partners and investors. The latter is of even greater importance to start-ups due to the impact of current developments on the financial markets. From 7–10 November 2023, start-ups at Formnext will also experience a unique trade fair experience within an industry of technological innovators, where relevant key players, such as other developers, designers, and experts inspire each other. With more than 600 exhibitors already registered, Formnext 2023 is heading for new record figures and is thus more than ever an ideal platform for the </w:t>
      </w:r>
      <w:r w:rsidR="00EA2757">
        <w:rPr>
          <w:rFonts w:ascii="Arial" w:hAnsi="Arial" w:cs="Arial"/>
          <w:lang w:val="en-US"/>
        </w:rPr>
        <w:t>c</w:t>
      </w:r>
      <w:r>
        <w:rPr>
          <w:rFonts w:ascii="Arial" w:hAnsi="Arial" w:cs="Arial"/>
          <w:lang w:val="en-US"/>
        </w:rPr>
        <w:t xml:space="preserve">hallenge winners to become part of the rapidly growing AM community.   </w:t>
      </w:r>
    </w:p>
    <w:p w14:paraId="017A18BF" w14:textId="77777777" w:rsidR="00E20492" w:rsidRPr="00EA54A9" w:rsidRDefault="00E20492" w:rsidP="00E20492">
      <w:pPr>
        <w:pStyle w:val="KeinLeerraum"/>
        <w:spacing w:line="280" w:lineRule="atLeast"/>
        <w:rPr>
          <w:rFonts w:ascii="Arial" w:hAnsi="Arial" w:cs="Arial"/>
          <w:lang w:val="en-US"/>
        </w:rPr>
      </w:pPr>
    </w:p>
    <w:p w14:paraId="44141355" w14:textId="553FD5F2" w:rsidR="00E20492" w:rsidRPr="00EA54A9" w:rsidRDefault="00E20492" w:rsidP="00E20492">
      <w:pPr>
        <w:pStyle w:val="KeinLeerraum"/>
        <w:spacing w:line="280" w:lineRule="atLeast"/>
        <w:rPr>
          <w:rFonts w:ascii="Arial" w:hAnsi="Arial" w:cs="Arial"/>
          <w:lang w:val="en-US"/>
        </w:rPr>
      </w:pPr>
      <w:r>
        <w:rPr>
          <w:rFonts w:ascii="Arial" w:hAnsi="Arial" w:cs="Arial"/>
          <w:lang w:val="en-US"/>
        </w:rPr>
        <w:t>The technological innovations arising from the Formnext Start-up Challenge have contributed to advancements in AM technology and the 3D</w:t>
      </w:r>
      <w:r w:rsidR="00AC0F23">
        <w:rPr>
          <w:rFonts w:ascii="Arial" w:hAnsi="Arial" w:cs="Arial"/>
          <w:lang w:val="en-US"/>
        </w:rPr>
        <w:t xml:space="preserve"> </w:t>
      </w:r>
      <w:r w:rsidR="00EA2757">
        <w:rPr>
          <w:rFonts w:ascii="Arial" w:hAnsi="Arial" w:cs="Arial"/>
          <w:lang w:val="en-US"/>
        </w:rPr>
        <w:t>P</w:t>
      </w:r>
      <w:r>
        <w:rPr>
          <w:rFonts w:ascii="Arial" w:hAnsi="Arial" w:cs="Arial"/>
          <w:lang w:val="en-US"/>
        </w:rPr>
        <w:t>rinting sector for many years. “</w:t>
      </w:r>
      <w:r w:rsidR="0081197D">
        <w:rPr>
          <w:rFonts w:ascii="Arial" w:hAnsi="Arial" w:cs="Arial"/>
          <w:lang w:val="en-US"/>
        </w:rPr>
        <w:t xml:space="preserve">The </w:t>
      </w:r>
      <w:proofErr w:type="spellStart"/>
      <w:r>
        <w:rPr>
          <w:rFonts w:ascii="Arial" w:hAnsi="Arial" w:cs="Arial"/>
          <w:lang w:val="en-US"/>
        </w:rPr>
        <w:t>Formnext</w:t>
      </w:r>
      <w:proofErr w:type="spellEnd"/>
      <w:r>
        <w:rPr>
          <w:rFonts w:ascii="Arial" w:hAnsi="Arial" w:cs="Arial"/>
          <w:lang w:val="en-US"/>
        </w:rPr>
        <w:t xml:space="preserve"> Start-up Challenge</w:t>
      </w:r>
      <w:r w:rsidR="0081197D">
        <w:rPr>
          <w:rFonts w:ascii="Arial" w:hAnsi="Arial" w:cs="Arial"/>
          <w:lang w:val="en-US"/>
        </w:rPr>
        <w:t xml:space="preserve"> </w:t>
      </w:r>
      <w:r w:rsidR="00A53CAD">
        <w:rPr>
          <w:rFonts w:ascii="Arial" w:hAnsi="Arial" w:cs="Arial"/>
          <w:lang w:val="en-US"/>
        </w:rPr>
        <w:t>aims to</w:t>
      </w:r>
      <w:r>
        <w:rPr>
          <w:rFonts w:ascii="Arial" w:hAnsi="Arial" w:cs="Arial"/>
          <w:lang w:val="en-US"/>
        </w:rPr>
        <w:t xml:space="preserve"> support young companies in the long term. We offer the winners a highly attractive package enabling them to showcase what they do alongside the elite of the global AM world and inject fresh impetus into the international manufacturing industry,” explains Sascha F. Wenzler, Vice President Formnext at event organizer Mesago Messe Frankfurt GmbH. </w:t>
      </w:r>
    </w:p>
    <w:p w14:paraId="51367A57" w14:textId="77777777" w:rsidR="00E20492" w:rsidRPr="00EA54A9" w:rsidRDefault="00E20492" w:rsidP="00E20492">
      <w:pPr>
        <w:pStyle w:val="KeinLeerraum"/>
        <w:spacing w:line="280" w:lineRule="atLeast"/>
        <w:rPr>
          <w:rFonts w:ascii="Arial" w:hAnsi="Arial" w:cs="Arial"/>
          <w:lang w:val="en-US"/>
        </w:rPr>
      </w:pPr>
    </w:p>
    <w:p w14:paraId="320039DE" w14:textId="77777777" w:rsidR="00E20492" w:rsidRPr="00EA54A9" w:rsidRDefault="00E20492" w:rsidP="00E20492">
      <w:pPr>
        <w:pStyle w:val="KeinLeerraum"/>
        <w:spacing w:line="280" w:lineRule="atLeast"/>
        <w:rPr>
          <w:rFonts w:ascii="Arial" w:hAnsi="Arial" w:cs="Arial"/>
          <w:lang w:val="en-US"/>
        </w:rPr>
      </w:pPr>
      <w:r>
        <w:rPr>
          <w:rFonts w:ascii="Arial" w:hAnsi="Arial" w:cs="Arial"/>
          <w:b/>
          <w:bCs/>
          <w:lang w:val="en-US"/>
        </w:rPr>
        <w:t>A long-term impact on business success</w:t>
      </w:r>
      <w:r>
        <w:rPr>
          <w:rFonts w:ascii="Arial" w:hAnsi="Arial" w:cs="Arial"/>
          <w:lang w:val="en-US"/>
        </w:rPr>
        <w:br/>
        <w:t xml:space="preserve">The Formnext Start-up Challenge has clearly demonstrated its huge relevance to the international investment and start-up scene and its long-term impact on corporate success for many previous winners, including 3Yourmind, </w:t>
      </w:r>
      <w:proofErr w:type="spellStart"/>
      <w:r>
        <w:rPr>
          <w:rFonts w:ascii="Arial" w:hAnsi="Arial" w:cs="Arial"/>
          <w:lang w:val="en-US"/>
        </w:rPr>
        <w:t>Dyemansion</w:t>
      </w:r>
      <w:proofErr w:type="spellEnd"/>
      <w:r>
        <w:rPr>
          <w:rFonts w:ascii="Arial" w:hAnsi="Arial" w:cs="Arial"/>
          <w:lang w:val="en-US"/>
        </w:rPr>
        <w:t xml:space="preserve">, </w:t>
      </w:r>
      <w:proofErr w:type="spellStart"/>
      <w:r>
        <w:rPr>
          <w:rFonts w:ascii="Arial" w:hAnsi="Arial" w:cs="Arial"/>
          <w:lang w:val="en-US"/>
        </w:rPr>
        <w:t>Kumovis</w:t>
      </w:r>
      <w:proofErr w:type="spellEnd"/>
      <w:r>
        <w:rPr>
          <w:rFonts w:ascii="Arial" w:hAnsi="Arial" w:cs="Arial"/>
          <w:lang w:val="en-US"/>
        </w:rPr>
        <w:t xml:space="preserve">, </w:t>
      </w:r>
      <w:proofErr w:type="spellStart"/>
      <w:r>
        <w:rPr>
          <w:rFonts w:ascii="Arial" w:hAnsi="Arial" w:cs="Arial"/>
          <w:lang w:val="en-US"/>
        </w:rPr>
        <w:t>Sinterit</w:t>
      </w:r>
      <w:proofErr w:type="spellEnd"/>
      <w:r>
        <w:rPr>
          <w:rFonts w:ascii="Arial" w:hAnsi="Arial" w:cs="Arial"/>
          <w:lang w:val="en-US"/>
        </w:rPr>
        <w:t xml:space="preserve">, </w:t>
      </w:r>
      <w:proofErr w:type="spellStart"/>
      <w:r>
        <w:rPr>
          <w:rFonts w:ascii="Arial" w:hAnsi="Arial" w:cs="Arial"/>
          <w:lang w:val="en-US"/>
        </w:rPr>
        <w:t>Trinckle</w:t>
      </w:r>
      <w:proofErr w:type="spellEnd"/>
      <w:r>
        <w:rPr>
          <w:rFonts w:ascii="Arial" w:hAnsi="Arial" w:cs="Arial"/>
          <w:lang w:val="en-US"/>
        </w:rPr>
        <w:t xml:space="preserve"> 3D, and </w:t>
      </w:r>
      <w:proofErr w:type="spellStart"/>
      <w:r>
        <w:rPr>
          <w:rFonts w:ascii="Arial" w:hAnsi="Arial" w:cs="Arial"/>
          <w:lang w:val="en-US"/>
        </w:rPr>
        <w:t>Xioneer</w:t>
      </w:r>
      <w:proofErr w:type="spellEnd"/>
      <w:r>
        <w:rPr>
          <w:rFonts w:ascii="Arial" w:hAnsi="Arial" w:cs="Arial"/>
          <w:lang w:val="en-US"/>
        </w:rPr>
        <w:t xml:space="preserve">. As Dr. </w:t>
      </w:r>
      <w:r>
        <w:rPr>
          <w:rStyle w:val="hgkelc"/>
          <w:rFonts w:ascii="Arial" w:hAnsi="Arial" w:cs="Arial"/>
          <w:lang w:val="en-US"/>
        </w:rPr>
        <w:t xml:space="preserve">Alexander </w:t>
      </w:r>
      <w:proofErr w:type="spellStart"/>
      <w:r>
        <w:rPr>
          <w:rStyle w:val="hgkelc"/>
          <w:rFonts w:ascii="Arial" w:hAnsi="Arial" w:cs="Arial"/>
          <w:lang w:val="en-US"/>
        </w:rPr>
        <w:t>Kostenko</w:t>
      </w:r>
      <w:proofErr w:type="spellEnd"/>
      <w:r>
        <w:rPr>
          <w:rStyle w:val="hgkelc"/>
          <w:rFonts w:ascii="Arial" w:hAnsi="Arial" w:cs="Arial"/>
          <w:lang w:val="en-US"/>
        </w:rPr>
        <w:t>, CEO of Photosynthetic B.V., winner of the S</w:t>
      </w:r>
      <w:r>
        <w:rPr>
          <w:rFonts w:ascii="Arial" w:hAnsi="Arial" w:cs="Arial"/>
          <w:lang w:val="en-US"/>
        </w:rPr>
        <w:t xml:space="preserve">tart-up Challenge 2022, explains, “... we made more useful contacts in the 4 days at Formnext than we had in the previous 18 months. This once again accelerated our business in the right direction.”  </w:t>
      </w:r>
    </w:p>
    <w:p w14:paraId="4DB8C075" w14:textId="77777777" w:rsidR="00E20492" w:rsidRPr="00EA54A9" w:rsidRDefault="00E20492" w:rsidP="00E20492">
      <w:pPr>
        <w:pStyle w:val="KeinLeerraum"/>
        <w:spacing w:line="280" w:lineRule="atLeast"/>
        <w:rPr>
          <w:rFonts w:ascii="Arial" w:hAnsi="Arial" w:cs="Arial"/>
          <w:lang w:val="en-US"/>
        </w:rPr>
      </w:pPr>
    </w:p>
    <w:p w14:paraId="43BC14EE" w14:textId="77777777" w:rsidR="00E20492" w:rsidRPr="00EA54A9" w:rsidRDefault="00E20492" w:rsidP="00E20492">
      <w:pPr>
        <w:pStyle w:val="KeinLeerraum"/>
        <w:spacing w:line="280" w:lineRule="atLeast"/>
        <w:rPr>
          <w:rFonts w:ascii="Arial" w:eastAsia="Times New Roman" w:hAnsi="Arial" w:cs="Arial"/>
          <w:lang w:val="en-US"/>
        </w:rPr>
      </w:pPr>
      <w:r>
        <w:rPr>
          <w:rFonts w:ascii="Arial" w:hAnsi="Arial" w:cs="Arial"/>
          <w:lang w:val="en-US"/>
        </w:rPr>
        <w:lastRenderedPageBreak/>
        <w:t xml:space="preserve">In addition to the 3D-printed award, sponsored by </w:t>
      </w:r>
      <w:proofErr w:type="spellStart"/>
      <w:r>
        <w:rPr>
          <w:rFonts w:ascii="Arial" w:hAnsi="Arial" w:cs="Arial"/>
          <w:lang w:val="en-US"/>
        </w:rPr>
        <w:t>Voxeljet</w:t>
      </w:r>
      <w:proofErr w:type="spellEnd"/>
      <w:r>
        <w:rPr>
          <w:rFonts w:ascii="Arial" w:hAnsi="Arial" w:cs="Arial"/>
          <w:lang w:val="en-US"/>
        </w:rPr>
        <w:t>, the five winners will each receive an impressive Formnext exhibition and marketing package, which includes, among other things, a fully equipped exhibition booth in the Formnext 2023 Start-up Area and inclusion in all Formnext PR activities. In addition, as part of Formnext, the winners can participate in a pitch event on the Industry Stage to be broadcast live on Formnext.TV, giving them the opportunity to impress investors, companies, and customers with a brief presentation of their products or services.</w:t>
      </w:r>
    </w:p>
    <w:p w14:paraId="217BD2CB" w14:textId="77777777" w:rsidR="00E20492" w:rsidRPr="00EA54A9" w:rsidRDefault="00E20492" w:rsidP="00E20492">
      <w:pPr>
        <w:pStyle w:val="KeinLeerraum"/>
        <w:spacing w:line="280" w:lineRule="atLeast"/>
        <w:rPr>
          <w:rFonts w:ascii="Arial" w:eastAsia="Times New Roman" w:hAnsi="Arial" w:cs="Arial"/>
          <w:lang w:val="en-US"/>
        </w:rPr>
      </w:pPr>
    </w:p>
    <w:p w14:paraId="2652718A" w14:textId="589BAD78" w:rsidR="00E20492" w:rsidRPr="00EA54A9" w:rsidRDefault="00E20492" w:rsidP="00E20492">
      <w:pPr>
        <w:pStyle w:val="KeinLeerraum"/>
        <w:spacing w:line="280" w:lineRule="atLeast"/>
        <w:rPr>
          <w:rFonts w:ascii="Arial" w:hAnsi="Arial" w:cs="Arial"/>
          <w:b/>
          <w:color w:val="0070C0"/>
          <w:lang w:val="en-US"/>
        </w:rPr>
      </w:pPr>
      <w:r>
        <w:rPr>
          <w:rFonts w:ascii="Arial" w:eastAsia="Times New Roman" w:hAnsi="Arial" w:cs="Arial"/>
          <w:b/>
          <w:bCs/>
          <w:lang w:val="en-US"/>
        </w:rPr>
        <w:t>Additional award for sustainability</w:t>
      </w:r>
      <w:r>
        <w:rPr>
          <w:rFonts w:ascii="Arial" w:eastAsia="Times New Roman" w:hAnsi="Arial" w:cs="Arial"/>
          <w:lang w:val="en-US"/>
        </w:rPr>
        <w:br/>
        <w:t xml:space="preserve">The Formnext Start-up Challenge will also focus on the increasingly important issue of sustainability. The AM Ventures Impact Award worth €5,000 recognizes start-ups who are leading the way in this field. “Additive </w:t>
      </w:r>
      <w:r w:rsidR="00EA2757">
        <w:rPr>
          <w:rFonts w:ascii="Arial" w:eastAsia="Times New Roman" w:hAnsi="Arial" w:cs="Arial"/>
          <w:lang w:val="en-US"/>
        </w:rPr>
        <w:t>M</w:t>
      </w:r>
      <w:r>
        <w:rPr>
          <w:rFonts w:ascii="Arial" w:eastAsia="Times New Roman" w:hAnsi="Arial" w:cs="Arial"/>
          <w:lang w:val="en-US"/>
        </w:rPr>
        <w:t>anufacturing has become an important technology with huge potential to resolve global sustainability challenges,” explains Arno Held, Managing Partner at AM Ventures. “We are on the way to a sustainable and resource-efficient society, and start-ups are particularly well placed to drive this transformation in traditional manufacturing.”</w:t>
      </w:r>
    </w:p>
    <w:p w14:paraId="43DA9306" w14:textId="77777777" w:rsidR="00E20492" w:rsidRPr="00EA54A9" w:rsidRDefault="00E20492" w:rsidP="00E20492">
      <w:pPr>
        <w:pStyle w:val="KeinLeerraum"/>
        <w:spacing w:line="280" w:lineRule="atLeast"/>
        <w:rPr>
          <w:rFonts w:ascii="Arial" w:hAnsi="Arial" w:cs="Arial"/>
          <w:lang w:val="en-US"/>
        </w:rPr>
      </w:pPr>
    </w:p>
    <w:p w14:paraId="53E1E4CF" w14:textId="77777777" w:rsidR="006729E6" w:rsidRDefault="006729E6" w:rsidP="006729E6">
      <w:pPr>
        <w:spacing w:line="280" w:lineRule="atLeast"/>
        <w:rPr>
          <w:rFonts w:cs="Arial"/>
          <w:szCs w:val="22"/>
          <w:lang w:val="en-US"/>
        </w:rPr>
      </w:pPr>
      <w:r w:rsidRPr="007E3E35">
        <w:rPr>
          <w:rFonts w:cs="Arial"/>
          <w:szCs w:val="22"/>
          <w:lang w:val="en-US"/>
        </w:rPr>
        <w:t xml:space="preserve">The </w:t>
      </w:r>
      <w:r w:rsidRPr="006729E6">
        <w:rPr>
          <w:rFonts w:cs="Arial"/>
          <w:szCs w:val="22"/>
          <w:lang w:val="en-US"/>
        </w:rPr>
        <w:t>wide-ranging</w:t>
      </w:r>
      <w:r w:rsidRPr="007E3E35">
        <w:rPr>
          <w:rFonts w:cs="Arial"/>
          <w:szCs w:val="22"/>
          <w:lang w:val="en-US"/>
        </w:rPr>
        <w:t xml:space="preserve"> benefits of the Start-up Challenge for the entire AM world are emphasized by jury member Prof</w:t>
      </w:r>
      <w:r w:rsidRPr="006729E6">
        <w:rPr>
          <w:rFonts w:cs="Arial"/>
          <w:szCs w:val="22"/>
          <w:lang w:val="en-US"/>
        </w:rPr>
        <w:t>essor</w:t>
      </w:r>
      <w:r w:rsidRPr="007E3E35">
        <w:rPr>
          <w:rFonts w:cs="Arial"/>
          <w:szCs w:val="22"/>
          <w:lang w:val="en-US"/>
        </w:rPr>
        <w:t xml:space="preserve"> Peter Mayr, Head of the Chair of Materials Engineering of Additive Manufacturing at </w:t>
      </w:r>
      <w:r w:rsidRPr="006729E6">
        <w:rPr>
          <w:rFonts w:cs="Arial"/>
          <w:szCs w:val="22"/>
          <w:lang w:val="en-US"/>
        </w:rPr>
        <w:t>the Technical University of Munich</w:t>
      </w:r>
      <w:r w:rsidRPr="007E3E35">
        <w:rPr>
          <w:rFonts w:cs="Arial"/>
          <w:szCs w:val="22"/>
          <w:lang w:val="en-US"/>
        </w:rPr>
        <w:t>: "The Formnext Start-up Challenge is a unique opportunity for AM start-ups to expand their network, receive feedback from potential customers and industry experts, and evaluate their business models. Only through this collaboration between start-ups, science, and industry can we develop the AM applications of tomorrow and increase the maturity level of AM across domain boundaries."</w:t>
      </w:r>
    </w:p>
    <w:p w14:paraId="459C8F2F" w14:textId="77777777" w:rsidR="006729E6" w:rsidRPr="007E3E35" w:rsidRDefault="006729E6" w:rsidP="006729E6">
      <w:pPr>
        <w:spacing w:line="280" w:lineRule="atLeast"/>
        <w:rPr>
          <w:rFonts w:cs="Arial"/>
          <w:szCs w:val="22"/>
          <w:lang w:val="en-US"/>
        </w:rPr>
      </w:pPr>
    </w:p>
    <w:p w14:paraId="4C0F9838" w14:textId="4FE48D27" w:rsidR="00E20492" w:rsidRPr="006729E6" w:rsidRDefault="006729E6" w:rsidP="006729E6">
      <w:pPr>
        <w:spacing w:line="280" w:lineRule="atLeast"/>
        <w:rPr>
          <w:rFonts w:cs="Arial"/>
          <w:szCs w:val="22"/>
          <w:lang w:val="en-US"/>
        </w:rPr>
      </w:pPr>
      <w:r w:rsidRPr="007E3E35">
        <w:rPr>
          <w:rFonts w:cs="Arial"/>
          <w:szCs w:val="22"/>
          <w:lang w:val="en-US"/>
        </w:rPr>
        <w:t>Furthermore, the high-profile jury includes</w:t>
      </w:r>
      <w:r w:rsidRPr="006729E6">
        <w:rPr>
          <w:rFonts w:cs="Arial"/>
          <w:szCs w:val="22"/>
          <w:lang w:val="en-US"/>
        </w:rPr>
        <w:t xml:space="preserve"> </w:t>
      </w:r>
      <w:r w:rsidR="00E20492" w:rsidRPr="006729E6">
        <w:rPr>
          <w:rFonts w:cs="Arial"/>
          <w:szCs w:val="22"/>
          <w:lang w:val="en-US"/>
        </w:rPr>
        <w:t xml:space="preserve">Professor Kristian </w:t>
      </w:r>
      <w:proofErr w:type="spellStart"/>
      <w:r w:rsidR="00E20492" w:rsidRPr="006729E6">
        <w:rPr>
          <w:rFonts w:cs="Arial"/>
          <w:szCs w:val="22"/>
          <w:lang w:val="en-US"/>
        </w:rPr>
        <w:t>Arntz</w:t>
      </w:r>
      <w:proofErr w:type="spellEnd"/>
      <w:r w:rsidR="00E20492" w:rsidRPr="006729E6">
        <w:rPr>
          <w:rFonts w:cs="Arial"/>
          <w:szCs w:val="22"/>
          <w:lang w:val="en-US"/>
        </w:rPr>
        <w:t xml:space="preserve">, Professor for Manufacturing Technologies and Machine Tools at the FH Aachen and Chief Executive Officer of the Fraunhofer ICNAP, Stefanie </w:t>
      </w:r>
      <w:proofErr w:type="spellStart"/>
      <w:r w:rsidR="00E20492" w:rsidRPr="006729E6">
        <w:rPr>
          <w:rFonts w:cs="Arial"/>
          <w:szCs w:val="22"/>
          <w:lang w:val="en-US"/>
        </w:rPr>
        <w:t>Brickwede</w:t>
      </w:r>
      <w:proofErr w:type="spellEnd"/>
      <w:r w:rsidR="00E20492" w:rsidRPr="006729E6">
        <w:rPr>
          <w:rFonts w:cs="Arial"/>
          <w:szCs w:val="22"/>
          <w:lang w:val="en-US"/>
        </w:rPr>
        <w:t xml:space="preserve">, Head of Additive </w:t>
      </w:r>
      <w:proofErr w:type="spellStart"/>
      <w:r w:rsidR="00E20492" w:rsidRPr="006729E6">
        <w:rPr>
          <w:rFonts w:cs="Arial"/>
          <w:szCs w:val="22"/>
          <w:lang w:val="en-US"/>
        </w:rPr>
        <w:t>Manufacturing@Deutsche</w:t>
      </w:r>
      <w:proofErr w:type="spellEnd"/>
      <w:r w:rsidR="00E20492" w:rsidRPr="006729E6">
        <w:rPr>
          <w:rFonts w:cs="Arial"/>
          <w:szCs w:val="22"/>
          <w:lang w:val="en-US"/>
        </w:rPr>
        <w:t xml:space="preserve"> </w:t>
      </w:r>
      <w:proofErr w:type="gramStart"/>
      <w:r w:rsidR="00E20492" w:rsidRPr="006729E6">
        <w:rPr>
          <w:rFonts w:cs="Arial"/>
          <w:szCs w:val="22"/>
          <w:lang w:val="en-US"/>
        </w:rPr>
        <w:t>Bahn</w:t>
      </w:r>
      <w:proofErr w:type="gramEnd"/>
      <w:r w:rsidR="00E20492" w:rsidRPr="006729E6">
        <w:rPr>
          <w:rFonts w:cs="Arial"/>
          <w:szCs w:val="22"/>
          <w:lang w:val="en-US"/>
        </w:rPr>
        <w:t xml:space="preserve"> and Managing Director of the “Mobility goes Additive” network, Arno Held, Managing Partner of AM Ventures, Alexander Oster, Director Additive Manufacturing at Autodesk, and Michael Petch, Editor in Chief at 3D Printing Industry. </w:t>
      </w:r>
    </w:p>
    <w:p w14:paraId="0D4F8732" w14:textId="77777777" w:rsidR="00E20492" w:rsidRPr="00EA54A9" w:rsidRDefault="00E20492" w:rsidP="00E20492">
      <w:pPr>
        <w:pStyle w:val="KeinLeerraum"/>
        <w:spacing w:line="280" w:lineRule="atLeast"/>
        <w:rPr>
          <w:rFonts w:ascii="Arial" w:hAnsi="Arial" w:cs="Arial"/>
          <w:lang w:val="en-US"/>
        </w:rPr>
      </w:pPr>
    </w:p>
    <w:p w14:paraId="3F023D64" w14:textId="1EDBEDEE" w:rsidR="00E20492" w:rsidRPr="003506BB" w:rsidRDefault="00E20492" w:rsidP="00E20492">
      <w:pPr>
        <w:pStyle w:val="KeinLeerraum"/>
        <w:spacing w:line="280" w:lineRule="atLeast"/>
        <w:rPr>
          <w:rFonts w:ascii="Arial" w:eastAsia="Times New Roman" w:hAnsi="Arial" w:cs="Arial"/>
          <w:lang w:val="en-US"/>
        </w:rPr>
      </w:pPr>
      <w:r>
        <w:rPr>
          <w:rFonts w:ascii="Arial" w:eastAsia="Times New Roman" w:hAnsi="Arial" w:cs="Arial"/>
          <w:lang w:val="en-US"/>
        </w:rPr>
        <w:t xml:space="preserve">Companies can participate in the </w:t>
      </w:r>
      <w:proofErr w:type="spellStart"/>
      <w:r>
        <w:rPr>
          <w:rFonts w:ascii="Arial" w:eastAsia="Times New Roman" w:hAnsi="Arial" w:cs="Arial"/>
          <w:lang w:val="en-US"/>
        </w:rPr>
        <w:t>Formnext</w:t>
      </w:r>
      <w:proofErr w:type="spellEnd"/>
      <w:r>
        <w:rPr>
          <w:rFonts w:ascii="Arial" w:eastAsia="Times New Roman" w:hAnsi="Arial" w:cs="Arial"/>
          <w:lang w:val="en-US"/>
        </w:rPr>
        <w:t xml:space="preserve"> Start-</w:t>
      </w:r>
      <w:r w:rsidR="005B4435">
        <w:rPr>
          <w:rFonts w:ascii="Arial" w:eastAsia="Times New Roman" w:hAnsi="Arial" w:cs="Arial"/>
          <w:lang w:val="en-US"/>
        </w:rPr>
        <w:t xml:space="preserve">up </w:t>
      </w:r>
      <w:r>
        <w:rPr>
          <w:rFonts w:ascii="Arial" w:eastAsia="Times New Roman" w:hAnsi="Arial" w:cs="Arial"/>
          <w:lang w:val="en-US"/>
        </w:rPr>
        <w:t xml:space="preserve">Challenge if they are no more than 5 years old, have a marketable product, and generate annual sales of less than €10 million. Start-ups that have already won a package for the Start-up Area or have a majority shareholder and more than €10 million in annual sales are not eligible to take part. </w:t>
      </w:r>
    </w:p>
    <w:p w14:paraId="53F9EFF5" w14:textId="77777777" w:rsidR="00E20492" w:rsidRPr="003506BB" w:rsidRDefault="00E20492" w:rsidP="00E20492">
      <w:pPr>
        <w:pStyle w:val="KeinLeerraum"/>
        <w:spacing w:line="280" w:lineRule="atLeast"/>
        <w:rPr>
          <w:rFonts w:ascii="Arial" w:hAnsi="Arial" w:cs="Arial"/>
          <w:lang w:val="en-US"/>
        </w:rPr>
      </w:pPr>
    </w:p>
    <w:p w14:paraId="3677608C" w14:textId="13E48AD5" w:rsidR="00E20492" w:rsidRDefault="00E20492" w:rsidP="00E20492">
      <w:pPr>
        <w:pStyle w:val="KeinLeerraum"/>
        <w:spacing w:line="280" w:lineRule="atLeast"/>
        <w:rPr>
          <w:rFonts w:ascii="Arial" w:hAnsi="Arial" w:cs="Arial"/>
          <w:lang w:val="en-US"/>
        </w:rPr>
      </w:pPr>
      <w:r>
        <w:rPr>
          <w:rFonts w:ascii="Arial" w:hAnsi="Arial" w:cs="Arial"/>
          <w:lang w:val="en-US"/>
        </w:rPr>
        <w:t xml:space="preserve">The winners will be announced in September 2023. </w:t>
      </w:r>
    </w:p>
    <w:p w14:paraId="3637D1B3" w14:textId="7B2808C9" w:rsidR="0081197D" w:rsidRDefault="0081197D" w:rsidP="00E20492">
      <w:pPr>
        <w:pStyle w:val="KeinLeerraum"/>
        <w:spacing w:line="280" w:lineRule="atLeast"/>
        <w:rPr>
          <w:rFonts w:ascii="Arial" w:hAnsi="Arial" w:cs="Arial"/>
          <w:lang w:val="en-US"/>
        </w:rPr>
      </w:pPr>
    </w:p>
    <w:p w14:paraId="22403519" w14:textId="1441D3A1" w:rsidR="0081197D" w:rsidRDefault="0081197D" w:rsidP="00E20492">
      <w:pPr>
        <w:pStyle w:val="KeinLeerraum"/>
        <w:spacing w:line="280" w:lineRule="atLeast"/>
        <w:rPr>
          <w:rFonts w:ascii="Arial" w:hAnsi="Arial" w:cs="Arial"/>
          <w:lang w:val="en-US"/>
        </w:rPr>
      </w:pPr>
    </w:p>
    <w:p w14:paraId="3C608F45" w14:textId="5F65245A" w:rsidR="0081197D" w:rsidRDefault="0081197D" w:rsidP="00E20492">
      <w:pPr>
        <w:pStyle w:val="KeinLeerraum"/>
        <w:spacing w:line="280" w:lineRule="atLeast"/>
        <w:rPr>
          <w:rFonts w:ascii="Arial" w:hAnsi="Arial" w:cs="Arial"/>
          <w:lang w:val="en-US"/>
        </w:rPr>
      </w:pPr>
    </w:p>
    <w:p w14:paraId="46308C2D" w14:textId="4F7E8160" w:rsidR="0081197D" w:rsidRDefault="0081197D" w:rsidP="00E20492">
      <w:pPr>
        <w:pStyle w:val="KeinLeerraum"/>
        <w:spacing w:line="280" w:lineRule="atLeast"/>
        <w:rPr>
          <w:rFonts w:ascii="Arial" w:hAnsi="Arial" w:cs="Arial"/>
          <w:lang w:val="en-US"/>
        </w:rPr>
      </w:pPr>
    </w:p>
    <w:p w14:paraId="43361059" w14:textId="0C1E0352" w:rsidR="0081197D" w:rsidRDefault="0081197D" w:rsidP="00E20492">
      <w:pPr>
        <w:pStyle w:val="KeinLeerraum"/>
        <w:spacing w:line="280" w:lineRule="atLeast"/>
        <w:rPr>
          <w:rFonts w:ascii="Arial" w:hAnsi="Arial" w:cs="Arial"/>
          <w:lang w:val="en-US"/>
        </w:rPr>
      </w:pPr>
    </w:p>
    <w:p w14:paraId="76722439" w14:textId="77777777" w:rsidR="0081197D" w:rsidRPr="003506BB" w:rsidRDefault="0081197D" w:rsidP="00E20492">
      <w:pPr>
        <w:pStyle w:val="KeinLeerraum"/>
        <w:spacing w:line="280" w:lineRule="atLeast"/>
        <w:rPr>
          <w:rFonts w:ascii="Arial" w:hAnsi="Arial" w:cs="Arial"/>
          <w:lang w:val="en-US"/>
        </w:rPr>
      </w:pPr>
    </w:p>
    <w:p w14:paraId="3A6EE26F" w14:textId="77777777" w:rsidR="00575295" w:rsidRPr="003506BB" w:rsidRDefault="00575295" w:rsidP="00575295">
      <w:pPr>
        <w:spacing w:line="280" w:lineRule="atLeast"/>
        <w:rPr>
          <w:rFonts w:cs="Arial"/>
          <w:szCs w:val="22"/>
          <w:lang w:val="en-US"/>
        </w:rPr>
      </w:pPr>
    </w:p>
    <w:p w14:paraId="7394B4C7" w14:textId="77777777" w:rsidR="00575295" w:rsidRPr="003506BB" w:rsidRDefault="00575295" w:rsidP="00575295">
      <w:pPr>
        <w:spacing w:line="280" w:lineRule="atLeast"/>
        <w:rPr>
          <w:rFonts w:cs="Arial"/>
          <w:szCs w:val="22"/>
          <w:lang w:val="en-US"/>
        </w:rPr>
      </w:pPr>
    </w:p>
    <w:p w14:paraId="35443924" w14:textId="77777777" w:rsidR="00A53CAD" w:rsidRPr="00D06E7C" w:rsidRDefault="00A53CAD" w:rsidP="00A53CAD">
      <w:pPr>
        <w:spacing w:line="280" w:lineRule="atLeast"/>
        <w:rPr>
          <w:rFonts w:cs="Arial"/>
          <w:b/>
          <w:sz w:val="17"/>
          <w:szCs w:val="17"/>
          <w:lang w:val="en-US"/>
        </w:rPr>
      </w:pPr>
      <w:r>
        <w:rPr>
          <w:b/>
          <w:sz w:val="17"/>
          <w:szCs w:val="17"/>
          <w:lang w:val="en-US"/>
        </w:rPr>
        <w:t>Background information on</w:t>
      </w:r>
      <w:r w:rsidRPr="00D06E7C">
        <w:rPr>
          <w:b/>
          <w:sz w:val="17"/>
          <w:szCs w:val="17"/>
          <w:lang w:val="en-US"/>
        </w:rPr>
        <w:t xml:space="preserve"> </w:t>
      </w:r>
      <w:proofErr w:type="spellStart"/>
      <w:r w:rsidRPr="00D06E7C">
        <w:rPr>
          <w:b/>
          <w:sz w:val="17"/>
          <w:szCs w:val="17"/>
          <w:lang w:val="en-US"/>
        </w:rPr>
        <w:t>Formnext</w:t>
      </w:r>
      <w:proofErr w:type="spellEnd"/>
      <w:r w:rsidRPr="00D06E7C">
        <w:rPr>
          <w:b/>
          <w:sz w:val="18"/>
          <w:lang w:val="en-US"/>
        </w:rPr>
        <w:t xml:space="preserve">  </w:t>
      </w:r>
    </w:p>
    <w:p w14:paraId="1550EC03" w14:textId="77777777" w:rsidR="00A53CAD" w:rsidRPr="00E20860" w:rsidRDefault="00A53CAD" w:rsidP="00A53CAD">
      <w:pPr>
        <w:spacing w:line="280" w:lineRule="atLeast"/>
        <w:rPr>
          <w:sz w:val="17"/>
          <w:lang w:val="en-US"/>
        </w:rPr>
      </w:pPr>
      <w:proofErr w:type="spellStart"/>
      <w:r w:rsidRPr="005F64C6">
        <w:rPr>
          <w:sz w:val="17"/>
          <w:lang w:val="en-US"/>
        </w:rPr>
        <w:t>F</w:t>
      </w:r>
      <w:r>
        <w:rPr>
          <w:sz w:val="17"/>
          <w:lang w:val="en-US"/>
        </w:rPr>
        <w:t>ormnext</w:t>
      </w:r>
      <w:proofErr w:type="spellEnd"/>
      <w:r w:rsidRPr="00E20860">
        <w:rPr>
          <w:sz w:val="17"/>
          <w:lang w:val="en-US"/>
        </w:rPr>
        <w:t xml:space="preserve"> is the </w:t>
      </w:r>
      <w:r w:rsidRPr="00BA7F79">
        <w:rPr>
          <w:sz w:val="17"/>
          <w:lang w:val="en-US"/>
        </w:rPr>
        <w:t>hub for Additive Manufacturing, industrial 3D Printing</w:t>
      </w:r>
      <w:r w:rsidRPr="00E20860" w:rsidDel="00876DC6">
        <w:rPr>
          <w:sz w:val="17"/>
          <w:lang w:val="en-US"/>
        </w:rPr>
        <w:t xml:space="preserve"> </w:t>
      </w:r>
      <w:r w:rsidRPr="00E20860">
        <w:rPr>
          <w:sz w:val="17"/>
          <w:lang w:val="en-US"/>
        </w:rPr>
        <w:t xml:space="preserve">and the next generation of intelligent manufacturing solutions. </w:t>
      </w:r>
      <w:r w:rsidRPr="00BA7F79">
        <w:rPr>
          <w:sz w:val="17"/>
          <w:lang w:val="en-US"/>
        </w:rPr>
        <w:t xml:space="preserve">In addition to the annual highlight, the expo in Frankfurt/Germany, we provide our clients worldwide with a variety of relevant updates, </w:t>
      </w:r>
      <w:proofErr w:type="gramStart"/>
      <w:r w:rsidRPr="00BA7F79">
        <w:rPr>
          <w:sz w:val="17"/>
          <w:lang w:val="en-US"/>
        </w:rPr>
        <w:t>insights</w:t>
      </w:r>
      <w:proofErr w:type="gramEnd"/>
      <w:r w:rsidRPr="00BA7F79">
        <w:rPr>
          <w:sz w:val="17"/>
          <w:lang w:val="en-US"/>
        </w:rPr>
        <w:t xml:space="preserve"> and events around Additive Manufacturing (AM) as well as the related technologies along the entire process chains. </w:t>
      </w:r>
      <w:proofErr w:type="spellStart"/>
      <w:r>
        <w:rPr>
          <w:sz w:val="17"/>
          <w:lang w:val="en-US"/>
        </w:rPr>
        <w:t>F</w:t>
      </w:r>
      <w:r w:rsidRPr="00E20860">
        <w:rPr>
          <w:sz w:val="17"/>
          <w:lang w:val="en-US"/>
        </w:rPr>
        <w:t>ormnext</w:t>
      </w:r>
      <w:proofErr w:type="spellEnd"/>
      <w:r w:rsidRPr="00E20860">
        <w:rPr>
          <w:sz w:val="17"/>
          <w:lang w:val="en-US"/>
        </w:rPr>
        <w:t xml:space="preserve"> is organized</w:t>
      </w:r>
      <w:r>
        <w:rPr>
          <w:sz w:val="17"/>
          <w:lang w:val="en-US"/>
        </w:rPr>
        <w:t xml:space="preserve"> by Mesago Messe Frankfurt GmbH </w:t>
      </w:r>
      <w:r w:rsidRPr="00E20860">
        <w:rPr>
          <w:sz w:val="17"/>
          <w:lang w:val="en-US"/>
        </w:rPr>
        <w:t>(</w:t>
      </w:r>
      <w:hyperlink r:id="rId8" w:history="1">
        <w:r w:rsidRPr="00BA7F79">
          <w:rPr>
            <w:sz w:val="17"/>
            <w:lang w:val="en-US"/>
          </w:rPr>
          <w:t>formnext.com</w:t>
        </w:r>
      </w:hyperlink>
      <w:r w:rsidRPr="00E20860">
        <w:rPr>
          <w:sz w:val="17"/>
          <w:lang w:val="en-US"/>
        </w:rPr>
        <w:t>)</w:t>
      </w:r>
      <w:r>
        <w:rPr>
          <w:sz w:val="17"/>
          <w:lang w:val="en-US"/>
        </w:rPr>
        <w:t>.</w:t>
      </w:r>
    </w:p>
    <w:p w14:paraId="5C7ADFAE" w14:textId="77777777" w:rsidR="00A53CAD" w:rsidRPr="00E20860" w:rsidRDefault="00A53CAD" w:rsidP="00A53CAD">
      <w:pPr>
        <w:spacing w:line="280" w:lineRule="atLeast"/>
        <w:rPr>
          <w:sz w:val="17"/>
          <w:lang w:val="en-US"/>
        </w:rPr>
      </w:pPr>
    </w:p>
    <w:p w14:paraId="70E3FB53" w14:textId="77777777" w:rsidR="00A53CAD" w:rsidRDefault="00A53CAD" w:rsidP="00A53CAD">
      <w:pPr>
        <w:spacing w:line="320" w:lineRule="atLeast"/>
        <w:rPr>
          <w:rFonts w:cs="Arial"/>
          <w:b/>
          <w:sz w:val="17"/>
          <w:szCs w:val="17"/>
          <w:lang w:val="en-US"/>
        </w:rPr>
      </w:pPr>
    </w:p>
    <w:p w14:paraId="752D90E4" w14:textId="77777777" w:rsidR="00A53CAD" w:rsidRPr="00687AB6" w:rsidRDefault="00A53CAD" w:rsidP="00A53CAD">
      <w:pPr>
        <w:spacing w:line="320" w:lineRule="atLeast"/>
        <w:rPr>
          <w:rFonts w:cs="Arial"/>
          <w:b/>
          <w:sz w:val="17"/>
          <w:szCs w:val="17"/>
          <w:lang w:val="en-US"/>
        </w:rPr>
      </w:pPr>
      <w:r w:rsidRPr="00687AB6">
        <w:rPr>
          <w:rFonts w:cs="Arial"/>
          <w:b/>
          <w:sz w:val="17"/>
          <w:szCs w:val="17"/>
          <w:lang w:val="en-US"/>
        </w:rPr>
        <w:t>About Mesago Messe Frankfurt</w:t>
      </w:r>
    </w:p>
    <w:p w14:paraId="701C70D6" w14:textId="77777777" w:rsidR="00A53CAD" w:rsidRPr="001E7EBE" w:rsidRDefault="00A53CAD" w:rsidP="00A53C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With 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p w14:paraId="0E21C53F" w14:textId="77777777" w:rsidR="00A53CAD" w:rsidRDefault="00A53CAD" w:rsidP="00A53CAD">
      <w:pPr>
        <w:spacing w:line="280" w:lineRule="atLeast"/>
        <w:rPr>
          <w:sz w:val="17"/>
          <w:szCs w:val="17"/>
          <w:lang w:val="en-US"/>
        </w:rPr>
      </w:pPr>
    </w:p>
    <w:p w14:paraId="4098ACF9" w14:textId="77777777" w:rsidR="00A53CAD" w:rsidRDefault="00A53CAD" w:rsidP="00A53CAD">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3C3090F1" w14:textId="77777777" w:rsidR="00A53CAD" w:rsidRPr="00792137" w:rsidRDefault="00A53CAD" w:rsidP="00A53CAD">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2E354824" w14:textId="77777777" w:rsidR="00A53CAD" w:rsidRDefault="00A53CAD" w:rsidP="00A53CAD">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4D1D57B5" w14:textId="77777777" w:rsidR="00A53CAD" w:rsidRPr="00792137" w:rsidRDefault="00A53CAD" w:rsidP="00A53CAD">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79BA914B" w14:textId="77777777" w:rsidR="00A53CAD" w:rsidRDefault="00A53CAD" w:rsidP="00A53CAD">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0564E296" w14:textId="77777777" w:rsidR="00A53CAD" w:rsidRPr="00792137" w:rsidRDefault="00A53CAD" w:rsidP="00A53CAD">
      <w:pPr>
        <w:rPr>
          <w:rStyle w:val="Hyperlink"/>
          <w:color w:val="000000"/>
          <w:lang w:val="en-US"/>
        </w:rPr>
      </w:pPr>
      <w:r>
        <w:rPr>
          <w:rStyle w:val="Hyperlink"/>
          <w:color w:val="000000"/>
          <w:sz w:val="17"/>
          <w:szCs w:val="17"/>
          <w:lang w:val="en-GB"/>
        </w:rPr>
        <w:t>* Preliminary figures for 2022</w:t>
      </w:r>
    </w:p>
    <w:p w14:paraId="0A553D2F" w14:textId="77777777" w:rsidR="00A53CAD" w:rsidRDefault="00A53CAD" w:rsidP="00A53CAD">
      <w:pPr>
        <w:spacing w:line="240" w:lineRule="auto"/>
        <w:rPr>
          <w:b/>
          <w:sz w:val="17"/>
          <w:szCs w:val="17"/>
          <w:lang w:val="en-US"/>
        </w:rPr>
      </w:pPr>
    </w:p>
    <w:p w14:paraId="0318D964" w14:textId="77777777" w:rsidR="00A53CAD" w:rsidRDefault="00A53CAD" w:rsidP="00A53CAD">
      <w:pPr>
        <w:spacing w:line="240" w:lineRule="auto"/>
        <w:rPr>
          <w:b/>
          <w:sz w:val="17"/>
          <w:szCs w:val="17"/>
          <w:lang w:val="en-US"/>
        </w:rPr>
      </w:pPr>
    </w:p>
    <w:p w14:paraId="6B589656" w14:textId="77777777" w:rsidR="00A53CAD" w:rsidRPr="00E20860" w:rsidRDefault="00A53CAD" w:rsidP="00A53CAD">
      <w:pPr>
        <w:spacing w:line="240" w:lineRule="auto"/>
        <w:rPr>
          <w:b/>
          <w:sz w:val="17"/>
          <w:szCs w:val="17"/>
          <w:lang w:val="en-US"/>
        </w:rPr>
      </w:pPr>
      <w:r>
        <w:rPr>
          <w:b/>
          <w:sz w:val="17"/>
          <w:szCs w:val="17"/>
          <w:lang w:val="en-US"/>
        </w:rPr>
        <w:t>Background information on</w:t>
      </w:r>
      <w:r w:rsidRPr="00E20860">
        <w:rPr>
          <w:b/>
          <w:sz w:val="17"/>
          <w:szCs w:val="17"/>
          <w:lang w:val="en-US"/>
        </w:rPr>
        <w:t xml:space="preserve"> the Working</w:t>
      </w:r>
      <w:r>
        <w:rPr>
          <w:b/>
          <w:sz w:val="17"/>
          <w:szCs w:val="17"/>
          <w:lang w:val="en-US"/>
        </w:rPr>
        <w:t xml:space="preserve"> Group Additive Manufacturing (Honorary S</w:t>
      </w:r>
      <w:r w:rsidRPr="00E20860">
        <w:rPr>
          <w:b/>
          <w:sz w:val="17"/>
          <w:szCs w:val="17"/>
          <w:lang w:val="en-US"/>
        </w:rPr>
        <w:t>ponsor)</w:t>
      </w:r>
    </w:p>
    <w:p w14:paraId="408C4640" w14:textId="77777777" w:rsidR="00A53CAD" w:rsidRDefault="00A53CAD" w:rsidP="00A53CAD">
      <w:pPr>
        <w:spacing w:line="280" w:lineRule="atLeast"/>
        <w:rPr>
          <w:rFonts w:cs="Arial"/>
          <w:b/>
          <w:sz w:val="17"/>
          <w:szCs w:val="17"/>
        </w:rPr>
      </w:pPr>
      <w:r w:rsidRPr="00E20860">
        <w:rPr>
          <w:sz w:val="17"/>
          <w:szCs w:val="17"/>
          <w:lang w:val="en-US"/>
        </w:rPr>
        <w:t xml:space="preserve">Within the Working Group Additive Manufacturing, </w:t>
      </w:r>
      <w:r>
        <w:rPr>
          <w:sz w:val="17"/>
          <w:szCs w:val="17"/>
          <w:lang w:val="en-US"/>
        </w:rPr>
        <w:t>about 200</w:t>
      </w:r>
      <w:r w:rsidRPr="00E20860">
        <w:rPr>
          <w:sz w:val="17"/>
          <w:szCs w:val="17"/>
          <w:lang w:val="en-US"/>
        </w:rPr>
        <w:t xml:space="preserve">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D06E7C">
        <w:rPr>
          <w:sz w:val="17"/>
          <w:szCs w:val="17"/>
          <w:lang w:val="en-US"/>
        </w:rPr>
        <w:t>(</w:t>
      </w:r>
      <w:hyperlink r:id="rId12" w:history="1">
        <w:r w:rsidRPr="00D06E7C">
          <w:rPr>
            <w:rStyle w:val="Hyperlink"/>
            <w:color w:val="auto"/>
            <w:sz w:val="17"/>
            <w:szCs w:val="17"/>
            <w:u w:val="none"/>
            <w:lang w:val="en-US"/>
          </w:rPr>
          <w:t>am.vdma.org</w:t>
        </w:r>
      </w:hyperlink>
      <w:r w:rsidRPr="00D06E7C">
        <w:rPr>
          <w:sz w:val="17"/>
          <w:szCs w:val="17"/>
          <w:lang w:val="en-US"/>
        </w:rPr>
        <w:t>)</w:t>
      </w:r>
    </w:p>
    <w:p w14:paraId="6008B962" w14:textId="77777777" w:rsidR="00DF47A4" w:rsidRDefault="00DF47A4" w:rsidP="00EA2757">
      <w:pPr>
        <w:widowControl/>
        <w:spacing w:line="240" w:lineRule="auto"/>
        <w:rPr>
          <w:noProof/>
          <w:sz w:val="17"/>
          <w:szCs w:val="17"/>
        </w:rPr>
      </w:pPr>
    </w:p>
    <w:sectPr w:rsidR="00DF47A4">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A31" w14:textId="77777777" w:rsidR="00B81C04" w:rsidRDefault="00B81C04">
      <w:r>
        <w:separator/>
      </w:r>
    </w:p>
  </w:endnote>
  <w:endnote w:type="continuationSeparator" w:id="0">
    <w:p w14:paraId="7BAB9D7D" w14:textId="77777777" w:rsidR="00B81C04" w:rsidRDefault="00B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54" w:name="Seitetext"/>
                    <w:bookmarkEnd w:id="54"/>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7" w:name="kthema1"/>
                          <w:bookmarkEnd w:id="7"/>
                        </w:p>
                        <w:p w14:paraId="20BC057A" w14:textId="094C71C9" w:rsidR="00ED1F74" w:rsidRDefault="008C41B1" w:rsidP="00BD2040">
                          <w:pPr>
                            <w:tabs>
                              <w:tab w:val="left" w:pos="567"/>
                            </w:tabs>
                            <w:spacing w:line="200" w:lineRule="exact"/>
                            <w:rPr>
                              <w:noProof/>
                              <w:color w:val="000000"/>
                              <w:spacing w:val="4"/>
                              <w:sz w:val="15"/>
                              <w:szCs w:val="15"/>
                            </w:rPr>
                          </w:pPr>
                          <w:bookmarkStart w:id="8" w:name="kthema2"/>
                          <w:bookmarkEnd w:id="8"/>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57" w:name="kthema1"/>
                    <w:bookmarkEnd w:id="57"/>
                  </w:p>
                  <w:p w14:paraId="20BC057A" w14:textId="094C71C9" w:rsidR="00ED1F74" w:rsidRDefault="008C41B1" w:rsidP="00BD2040">
                    <w:pPr>
                      <w:tabs>
                        <w:tab w:val="left" w:pos="567"/>
                      </w:tabs>
                      <w:spacing w:line="200" w:lineRule="exact"/>
                      <w:rPr>
                        <w:noProof/>
                        <w:color w:val="000000"/>
                        <w:spacing w:val="4"/>
                        <w:sz w:val="15"/>
                        <w:szCs w:val="15"/>
                      </w:rPr>
                    </w:pPr>
                    <w:bookmarkStart w:id="58" w:name="kthema2"/>
                    <w:bookmarkEnd w:id="58"/>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3506BB">
                            <w:rPr>
                              <w:rFonts w:cs="Arial"/>
                              <w:sz w:val="15"/>
                              <w:szCs w:val="15"/>
                            </w:rPr>
                            <w:t>Mesago Messe Frankfurt GmbH</w:t>
                          </w:r>
                        </w:p>
                        <w:p w14:paraId="7CC1640F" w14:textId="77777777" w:rsidR="00DA6A18" w:rsidRPr="006729E6" w:rsidRDefault="00DA6A18" w:rsidP="00DA6A18">
                          <w:pPr>
                            <w:spacing w:line="200" w:lineRule="exact"/>
                            <w:rPr>
                              <w:rFonts w:cs="Arial"/>
                              <w:sz w:val="15"/>
                              <w:szCs w:val="15"/>
                              <w:lang w:val="en-US"/>
                            </w:rPr>
                          </w:pPr>
                          <w:proofErr w:type="spellStart"/>
                          <w:r w:rsidRPr="003506BB">
                            <w:rPr>
                              <w:rFonts w:cs="Arial"/>
                              <w:sz w:val="15"/>
                              <w:szCs w:val="15"/>
                            </w:rPr>
                            <w:t>Rotebuehlstr</w:t>
                          </w:r>
                          <w:proofErr w:type="spellEnd"/>
                          <w:r w:rsidRPr="003506BB">
                            <w:rPr>
                              <w:rFonts w:cs="Arial"/>
                              <w:sz w:val="15"/>
                              <w:szCs w:val="15"/>
                            </w:rPr>
                            <w:t xml:space="preserve">. </w:t>
                          </w:r>
                          <w:r>
                            <w:rPr>
                              <w:rFonts w:cs="Arial"/>
                              <w:sz w:val="15"/>
                              <w:szCs w:val="15"/>
                              <w:lang w:val="en-US"/>
                            </w:rPr>
                            <w:t>83-85</w:t>
                          </w:r>
                        </w:p>
                        <w:p w14:paraId="22287DB3" w14:textId="77777777" w:rsidR="00DA6A18" w:rsidRPr="003506BB"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3506BB"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3506BB" w:rsidRDefault="00DA6A18" w:rsidP="00DA6A18">
                          <w:pPr>
                            <w:spacing w:line="200" w:lineRule="exact"/>
                            <w:rPr>
                              <w:rFonts w:cs="Arial"/>
                              <w:sz w:val="15"/>
                              <w:szCs w:val="15"/>
                              <w:lang w:val="en-US"/>
                            </w:rPr>
                          </w:pPr>
                        </w:p>
                        <w:p w14:paraId="512C9E3B" w14:textId="77777777" w:rsidR="00DA6A18" w:rsidRPr="003506BB"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3506BB">
                      <w:rPr>
                        <w:rFonts w:cs="Arial"/>
                        <w:sz w:val="15"/>
                        <w:szCs w:val="15"/>
                      </w:rPr>
                      <w:t>Mesago Messe Frankfurt GmbH</w:t>
                    </w:r>
                  </w:p>
                  <w:p w14:paraId="7CC1640F" w14:textId="77777777" w:rsidR="00DA6A18" w:rsidRPr="006729E6" w:rsidRDefault="00DA6A18" w:rsidP="00DA6A18">
                    <w:pPr>
                      <w:spacing w:line="200" w:lineRule="exact"/>
                      <w:rPr>
                        <w:rFonts w:cs="Arial"/>
                        <w:sz w:val="15"/>
                        <w:szCs w:val="15"/>
                        <w:lang w:val="en-US"/>
                      </w:rPr>
                    </w:pPr>
                    <w:proofErr w:type="spellStart"/>
                    <w:r w:rsidRPr="003506BB">
                      <w:rPr>
                        <w:rFonts w:cs="Arial"/>
                        <w:sz w:val="15"/>
                        <w:szCs w:val="15"/>
                      </w:rPr>
                      <w:t>Rotebuehlstr</w:t>
                    </w:r>
                    <w:proofErr w:type="spellEnd"/>
                    <w:r w:rsidRPr="003506BB">
                      <w:rPr>
                        <w:rFonts w:cs="Arial"/>
                        <w:sz w:val="15"/>
                        <w:szCs w:val="15"/>
                      </w:rPr>
                      <w:t xml:space="preserve">. </w:t>
                    </w:r>
                    <w:r>
                      <w:rPr>
                        <w:rFonts w:cs="Arial"/>
                        <w:sz w:val="15"/>
                        <w:szCs w:val="15"/>
                        <w:lang w:val="en-US"/>
                      </w:rPr>
                      <w:t>83-85</w:t>
                    </w:r>
                  </w:p>
                  <w:p w14:paraId="22287DB3" w14:textId="77777777" w:rsidR="00DA6A18" w:rsidRPr="003506BB"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3506BB"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3506BB" w:rsidRDefault="00DA6A18" w:rsidP="00DA6A18">
                    <w:pPr>
                      <w:spacing w:line="200" w:lineRule="exact"/>
                      <w:rPr>
                        <w:rFonts w:cs="Arial"/>
                        <w:sz w:val="15"/>
                        <w:szCs w:val="15"/>
                        <w:lang w:val="en-US"/>
                      </w:rPr>
                    </w:pPr>
                  </w:p>
                  <w:p w14:paraId="512C9E3B" w14:textId="77777777" w:rsidR="00DA6A18" w:rsidRPr="003506BB"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9F6A" w14:textId="77777777" w:rsidR="00B81C04" w:rsidRDefault="00B81C04">
      <w:r>
        <w:separator/>
      </w:r>
    </w:p>
  </w:footnote>
  <w:footnote w:type="continuationSeparator" w:id="0">
    <w:p w14:paraId="51332F42" w14:textId="77777777" w:rsidR="00B81C04" w:rsidRDefault="00B8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el="http://schemas.microsoft.com/office/2019/extlst" xmlns:w16du="http://schemas.microsoft.com/office/word/2023/wordml/word16du"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116ED"/>
    <w:rsid w:val="00081EB8"/>
    <w:rsid w:val="00110DE3"/>
    <w:rsid w:val="00171764"/>
    <w:rsid w:val="00195D25"/>
    <w:rsid w:val="001F3650"/>
    <w:rsid w:val="002D1434"/>
    <w:rsid w:val="002E3A34"/>
    <w:rsid w:val="002E7D41"/>
    <w:rsid w:val="003506BB"/>
    <w:rsid w:val="003A1ADA"/>
    <w:rsid w:val="003C12A7"/>
    <w:rsid w:val="003D0AF8"/>
    <w:rsid w:val="003D5BA7"/>
    <w:rsid w:val="00452540"/>
    <w:rsid w:val="00457B0E"/>
    <w:rsid w:val="00481492"/>
    <w:rsid w:val="004F34F8"/>
    <w:rsid w:val="005171E8"/>
    <w:rsid w:val="00571BD2"/>
    <w:rsid w:val="00575295"/>
    <w:rsid w:val="0059533A"/>
    <w:rsid w:val="00597340"/>
    <w:rsid w:val="005B4435"/>
    <w:rsid w:val="005E0FB0"/>
    <w:rsid w:val="005F64C6"/>
    <w:rsid w:val="0060446C"/>
    <w:rsid w:val="006729E6"/>
    <w:rsid w:val="006825DF"/>
    <w:rsid w:val="006C4D43"/>
    <w:rsid w:val="006D2334"/>
    <w:rsid w:val="00701282"/>
    <w:rsid w:val="007057B0"/>
    <w:rsid w:val="00716AD5"/>
    <w:rsid w:val="00775193"/>
    <w:rsid w:val="00792137"/>
    <w:rsid w:val="0081197D"/>
    <w:rsid w:val="00855C9B"/>
    <w:rsid w:val="008738D7"/>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53CAD"/>
    <w:rsid w:val="00A715E4"/>
    <w:rsid w:val="00A9539C"/>
    <w:rsid w:val="00AC0F23"/>
    <w:rsid w:val="00AD73E6"/>
    <w:rsid w:val="00B0405D"/>
    <w:rsid w:val="00B04C44"/>
    <w:rsid w:val="00B40524"/>
    <w:rsid w:val="00B43381"/>
    <w:rsid w:val="00B4487B"/>
    <w:rsid w:val="00B64545"/>
    <w:rsid w:val="00B81C04"/>
    <w:rsid w:val="00B976F0"/>
    <w:rsid w:val="00BA5447"/>
    <w:rsid w:val="00BA7F79"/>
    <w:rsid w:val="00BD2040"/>
    <w:rsid w:val="00C161B4"/>
    <w:rsid w:val="00C25115"/>
    <w:rsid w:val="00C419F0"/>
    <w:rsid w:val="00C61000"/>
    <w:rsid w:val="00C841CC"/>
    <w:rsid w:val="00C90B6B"/>
    <w:rsid w:val="00C958D1"/>
    <w:rsid w:val="00CA4053"/>
    <w:rsid w:val="00CC5F38"/>
    <w:rsid w:val="00CD0228"/>
    <w:rsid w:val="00CE2D28"/>
    <w:rsid w:val="00CF599E"/>
    <w:rsid w:val="00D66C38"/>
    <w:rsid w:val="00DA6A18"/>
    <w:rsid w:val="00DD7656"/>
    <w:rsid w:val="00DF47A4"/>
    <w:rsid w:val="00E1148F"/>
    <w:rsid w:val="00E11EE0"/>
    <w:rsid w:val="00E16DEE"/>
    <w:rsid w:val="00E20492"/>
    <w:rsid w:val="00E20860"/>
    <w:rsid w:val="00E31ECE"/>
    <w:rsid w:val="00E3666B"/>
    <w:rsid w:val="00E40AA6"/>
    <w:rsid w:val="00E81D05"/>
    <w:rsid w:val="00EA2757"/>
    <w:rsid w:val="00EA277A"/>
    <w:rsid w:val="00EA54A9"/>
    <w:rsid w:val="00EC75C8"/>
    <w:rsid w:val="00ED1F74"/>
    <w:rsid w:val="00ED3252"/>
    <w:rsid w:val="00EE0E30"/>
    <w:rsid w:val="00F4218B"/>
    <w:rsid w:val="00F63F5D"/>
    <w:rsid w:val="00F737EC"/>
    <w:rsid w:val="00F90CA4"/>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BA7F79"/>
    <w:rPr>
      <w:sz w:val="16"/>
      <w:szCs w:val="16"/>
    </w:rPr>
  </w:style>
  <w:style w:type="paragraph" w:styleId="Kommentartext">
    <w:name w:val="annotation text"/>
    <w:basedOn w:val="Standard"/>
    <w:link w:val="KommentartextZchn"/>
    <w:uiPriority w:val="99"/>
    <w:unhideWhenUsed/>
    <w:rsid w:val="00BA7F79"/>
    <w:pPr>
      <w:spacing w:line="240" w:lineRule="auto"/>
    </w:pPr>
    <w:rPr>
      <w:sz w:val="20"/>
    </w:rPr>
  </w:style>
  <w:style w:type="character" w:customStyle="1" w:styleId="KommentartextZchn">
    <w:name w:val="Kommentartext Zchn"/>
    <w:basedOn w:val="Absatz-Standardschriftart"/>
    <w:link w:val="Kommentartext"/>
    <w:uiPriority w:val="99"/>
    <w:rsid w:val="00BA7F79"/>
    <w:rPr>
      <w:rFonts w:ascii="Arial" w:hAnsi="Arial"/>
    </w:rPr>
  </w:style>
  <w:style w:type="paragraph" w:styleId="KeinLeerraum">
    <w:name w:val="No Spacing"/>
    <w:uiPriority w:val="1"/>
    <w:qFormat/>
    <w:rsid w:val="00E20492"/>
    <w:rPr>
      <w:rFonts w:ascii="Calibri" w:eastAsiaTheme="minorHAnsi" w:hAnsi="Calibri" w:cs="Calibri"/>
      <w:sz w:val="22"/>
      <w:szCs w:val="22"/>
      <w:lang w:eastAsia="en-US"/>
    </w:rPr>
  </w:style>
  <w:style w:type="character" w:customStyle="1" w:styleId="hgkelc">
    <w:name w:val="hgkelc"/>
    <w:basedOn w:val="Absatz-Standardschriftart"/>
    <w:rsid w:val="00E20492"/>
  </w:style>
  <w:style w:type="paragraph" w:styleId="berarbeitung">
    <w:name w:val="Revision"/>
    <w:hidden/>
    <w:uiPriority w:val="99"/>
    <w:semiHidden/>
    <w:rsid w:val="00C419F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ovs_tni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1213</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8838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11</cp:revision>
  <cp:lastPrinted>2023-05-23T08:15:00Z</cp:lastPrinted>
  <dcterms:created xsi:type="dcterms:W3CDTF">2023-05-23T07:09:00Z</dcterms:created>
  <dcterms:modified xsi:type="dcterms:W3CDTF">2023-05-23T13:14:00Z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